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52" w:rsidRDefault="007E1B52" w:rsidP="0084041B">
      <w:pPr>
        <w:ind w:right="-720"/>
        <w:jc w:val="center"/>
        <w:rPr>
          <w:rFonts w:ascii="Bookman Old Style" w:hAnsi="Bookman Old Style"/>
          <w:b/>
          <w:sz w:val="28"/>
        </w:rPr>
      </w:pPr>
      <w:r>
        <w:rPr>
          <w:rFonts w:ascii="Bookman Old Style" w:hAnsi="Bookman Old Style"/>
          <w:b/>
          <w:sz w:val="28"/>
        </w:rPr>
        <w:t>Commonwealth of Massachusetts</w:t>
      </w:r>
    </w:p>
    <w:p w:rsidR="007E1B52" w:rsidRDefault="007E1B52" w:rsidP="0084041B">
      <w:pPr>
        <w:ind w:right="-720"/>
        <w:jc w:val="center"/>
        <w:rPr>
          <w:rFonts w:ascii="Bookman Old Style" w:hAnsi="Bookman Old Style"/>
          <w:b/>
          <w:sz w:val="28"/>
        </w:rPr>
      </w:pPr>
      <w:r>
        <w:rPr>
          <w:rFonts w:ascii="Bookman Old Style" w:hAnsi="Bookman Old Style"/>
          <w:b/>
          <w:sz w:val="28"/>
        </w:rPr>
        <w:t>Town of Shutesbury</w:t>
      </w:r>
    </w:p>
    <w:p w:rsidR="00A9553C" w:rsidRPr="006C1281" w:rsidRDefault="00C47F9C" w:rsidP="0084041B">
      <w:pPr>
        <w:ind w:right="-720"/>
        <w:jc w:val="center"/>
        <w:rPr>
          <w:rFonts w:ascii="Bookman Old Style" w:hAnsi="Bookman Old Style"/>
          <w:b/>
          <w:sz w:val="28"/>
        </w:rPr>
      </w:pPr>
      <w:r>
        <w:rPr>
          <w:rFonts w:ascii="Bookman Old Style" w:hAnsi="Bookman Old Style"/>
          <w:b/>
          <w:sz w:val="28"/>
        </w:rPr>
        <w:t xml:space="preserve">2014 Annual Town Meeting </w:t>
      </w:r>
    </w:p>
    <w:p w:rsidR="00C47F9C" w:rsidRDefault="00C47F9C" w:rsidP="0084041B">
      <w:pPr>
        <w:ind w:right="-720"/>
        <w:rPr>
          <w:rFonts w:ascii="Bookman Old Style" w:hAnsi="Bookman Old Style"/>
          <w:sz w:val="22"/>
        </w:rPr>
      </w:pPr>
    </w:p>
    <w:p w:rsidR="00C47F9C" w:rsidRDefault="00C47F9C" w:rsidP="0084041B">
      <w:pPr>
        <w:ind w:right="-720"/>
        <w:rPr>
          <w:rFonts w:ascii="Bookman Old Style" w:hAnsi="Bookman Old Style"/>
          <w:sz w:val="22"/>
        </w:rPr>
      </w:pPr>
      <w:r w:rsidRPr="002958DF">
        <w:t>At a legal meeting of the Inhabitants of the Town of Shutesbury qualified to vote in elections and town affairs held at the Shutesbury Elementary School at 23 West Pelham Roa</w:t>
      </w:r>
      <w:r w:rsidR="007E1B52">
        <w:t xml:space="preserve">d on the </w:t>
      </w:r>
      <w:r>
        <w:t>th</w:t>
      </w:r>
      <w:r w:rsidR="007E1B52">
        <w:t>ird day of May 2014</w:t>
      </w:r>
      <w:r w:rsidRPr="002958DF">
        <w:t xml:space="preserve"> in the presence of a quorum, the following business was conducted.  Moderator </w:t>
      </w:r>
      <w:r w:rsidRPr="002958DF">
        <w:rPr>
          <w:color w:val="000000"/>
        </w:rPr>
        <w:t>Penelo</w:t>
      </w:r>
      <w:r w:rsidR="007E1B52">
        <w:rPr>
          <w:color w:val="000000"/>
        </w:rPr>
        <w:t>pe Kim opened the meeting at 9:1</w:t>
      </w:r>
      <w:r w:rsidRPr="002958DF">
        <w:rPr>
          <w:color w:val="000000"/>
        </w:rPr>
        <w:t>0 AM</w:t>
      </w:r>
      <w:r>
        <w:rPr>
          <w:color w:val="000000"/>
        </w:rPr>
        <w:t>, identified emergency exits, introduced public offic</w:t>
      </w:r>
      <w:r w:rsidR="00D37989">
        <w:rPr>
          <w:color w:val="000000"/>
        </w:rPr>
        <w:t>ials, read a</w:t>
      </w:r>
      <w:r>
        <w:rPr>
          <w:color w:val="000000"/>
        </w:rPr>
        <w:t xml:space="preserve"> </w:t>
      </w:r>
      <w:r w:rsidR="00D37989">
        <w:rPr>
          <w:color w:val="000000"/>
        </w:rPr>
        <w:t>civic i</w:t>
      </w:r>
      <w:r>
        <w:rPr>
          <w:color w:val="000000"/>
        </w:rPr>
        <w:t>nvocation, and</w:t>
      </w:r>
      <w:r w:rsidR="00D37989">
        <w:rPr>
          <w:color w:val="000000"/>
        </w:rPr>
        <w:t xml:space="preserve"> </w:t>
      </w:r>
      <w:r>
        <w:rPr>
          <w:color w:val="000000"/>
        </w:rPr>
        <w:t xml:space="preserve">identified </w:t>
      </w:r>
      <w:r>
        <w:rPr>
          <w:color w:val="000000"/>
          <w:u w:val="single"/>
        </w:rPr>
        <w:t>Town Meeting Time</w:t>
      </w:r>
      <w:r>
        <w:rPr>
          <w:color w:val="000000"/>
        </w:rPr>
        <w:t xml:space="preserve"> as the </w:t>
      </w:r>
      <w:r w:rsidR="00D37989">
        <w:rPr>
          <w:color w:val="000000"/>
        </w:rPr>
        <w:t xml:space="preserve">parliamentary law </w:t>
      </w:r>
      <w:r>
        <w:rPr>
          <w:color w:val="000000"/>
        </w:rPr>
        <w:t>authority for this meeting</w:t>
      </w:r>
      <w:r w:rsidR="00D37989">
        <w:rPr>
          <w:color w:val="000000"/>
        </w:rPr>
        <w:t>.</w:t>
      </w:r>
    </w:p>
    <w:p w:rsidR="00D37989" w:rsidRDefault="002C1301" w:rsidP="0084041B">
      <w:pPr>
        <w:ind w:right="-720"/>
        <w:rPr>
          <w:rFonts w:ascii="Bookman Old Style" w:hAnsi="Bookman Old Style"/>
          <w:sz w:val="22"/>
        </w:rPr>
      </w:pPr>
      <w:r>
        <w:rPr>
          <w:rFonts w:ascii="Bookman Old Style" w:hAnsi="Bookman Old Style"/>
          <w:sz w:val="22"/>
        </w:rPr>
        <w:t>Recognition to town volunteers as displayed by S</w:t>
      </w:r>
      <w:r w:rsidR="00D37989">
        <w:rPr>
          <w:rFonts w:ascii="Bookman Old Style" w:hAnsi="Bookman Old Style"/>
          <w:sz w:val="22"/>
        </w:rPr>
        <w:t>usie Mosher.</w:t>
      </w:r>
    </w:p>
    <w:p w:rsidR="00D37989" w:rsidRDefault="00D37989" w:rsidP="0084041B">
      <w:pPr>
        <w:ind w:right="-720"/>
        <w:rPr>
          <w:rFonts w:ascii="Bookman Old Style" w:hAnsi="Bookman Old Style"/>
          <w:sz w:val="22"/>
        </w:rPr>
      </w:pPr>
      <w:r>
        <w:rPr>
          <w:rFonts w:ascii="Bookman Old Style" w:hAnsi="Bookman Old Style"/>
          <w:sz w:val="22"/>
        </w:rPr>
        <w:t xml:space="preserve">Select Board member </w:t>
      </w:r>
      <w:r w:rsidR="002C1301">
        <w:rPr>
          <w:rFonts w:ascii="Bookman Old Style" w:hAnsi="Bookman Old Style"/>
          <w:sz w:val="22"/>
        </w:rPr>
        <w:t>A</w:t>
      </w:r>
      <w:r>
        <w:rPr>
          <w:rFonts w:ascii="Bookman Old Style" w:hAnsi="Bookman Old Style"/>
          <w:sz w:val="22"/>
        </w:rPr>
        <w:t>p</w:t>
      </w:r>
      <w:r w:rsidR="002C1301">
        <w:rPr>
          <w:rFonts w:ascii="Bookman Old Style" w:hAnsi="Bookman Old Style"/>
          <w:sz w:val="22"/>
        </w:rPr>
        <w:t xml:space="preserve">ril Stein recognized the passing of William “Bill” Elliott who served the town for many years with passion, love and commitment.  </w:t>
      </w:r>
    </w:p>
    <w:p w:rsidR="00D37989" w:rsidRDefault="00D37989" w:rsidP="0084041B">
      <w:pPr>
        <w:ind w:right="-720"/>
        <w:rPr>
          <w:rFonts w:ascii="Bookman Old Style" w:hAnsi="Bookman Old Style"/>
          <w:sz w:val="22"/>
        </w:rPr>
      </w:pPr>
      <w:r>
        <w:rPr>
          <w:rFonts w:ascii="Bookman Old Style" w:hAnsi="Bookman Old Style"/>
          <w:sz w:val="22"/>
        </w:rPr>
        <w:t>Moderator Kim r</w:t>
      </w:r>
      <w:r w:rsidR="002C1301">
        <w:rPr>
          <w:rFonts w:ascii="Bookman Old Style" w:hAnsi="Bookman Old Style"/>
          <w:sz w:val="22"/>
        </w:rPr>
        <w:t>ecogni</w:t>
      </w:r>
      <w:r>
        <w:rPr>
          <w:rFonts w:ascii="Bookman Old Style" w:hAnsi="Bookman Old Style"/>
          <w:sz w:val="22"/>
        </w:rPr>
        <w:t>zed people</w:t>
      </w:r>
      <w:r w:rsidR="002C1301">
        <w:rPr>
          <w:rFonts w:ascii="Bookman Old Style" w:hAnsi="Bookman Old Style"/>
          <w:sz w:val="22"/>
        </w:rPr>
        <w:t xml:space="preserve"> who have lived in town more than 50 years.  </w:t>
      </w:r>
    </w:p>
    <w:p w:rsidR="00D37989" w:rsidRDefault="00D37989" w:rsidP="0084041B">
      <w:pPr>
        <w:ind w:right="-720"/>
        <w:rPr>
          <w:rFonts w:ascii="Bookman Old Style" w:hAnsi="Bookman Old Style"/>
          <w:sz w:val="22"/>
        </w:rPr>
      </w:pPr>
      <w:r>
        <w:rPr>
          <w:rFonts w:ascii="Bookman Old Style" w:hAnsi="Bookman Old Style"/>
          <w:sz w:val="22"/>
        </w:rPr>
        <w:t>Moderator Kim recognized people who are new in town.</w:t>
      </w:r>
    </w:p>
    <w:p w:rsidR="002C1301" w:rsidRDefault="00D37989" w:rsidP="0084041B">
      <w:pPr>
        <w:ind w:right="-720"/>
        <w:rPr>
          <w:rFonts w:ascii="Bookman Old Style" w:hAnsi="Bookman Old Style"/>
          <w:sz w:val="22"/>
        </w:rPr>
      </w:pPr>
      <w:r>
        <w:rPr>
          <w:rFonts w:ascii="Bookman Old Style" w:hAnsi="Bookman Old Style"/>
          <w:sz w:val="22"/>
        </w:rPr>
        <w:t xml:space="preserve">Select Board Chairman </w:t>
      </w:r>
      <w:r w:rsidR="002C1301">
        <w:rPr>
          <w:rFonts w:ascii="Bookman Old Style" w:hAnsi="Bookman Old Style"/>
          <w:sz w:val="22"/>
        </w:rPr>
        <w:t>Elaine Puleo presented a rose</w:t>
      </w:r>
      <w:r>
        <w:rPr>
          <w:rFonts w:ascii="Bookman Old Style" w:hAnsi="Bookman Old Style"/>
          <w:sz w:val="22"/>
        </w:rPr>
        <w:t xml:space="preserve"> bush to Member Al Springer who is stepping down from the Board of Selectmen after serving for 9 years.</w:t>
      </w:r>
      <w:r w:rsidR="002C1301">
        <w:rPr>
          <w:rFonts w:ascii="Bookman Old Style" w:hAnsi="Bookman Old Style"/>
          <w:sz w:val="22"/>
        </w:rPr>
        <w:t xml:space="preserve"> </w:t>
      </w:r>
    </w:p>
    <w:p w:rsidR="002C1301" w:rsidRDefault="002C1301" w:rsidP="0084041B">
      <w:pPr>
        <w:ind w:right="-720"/>
        <w:rPr>
          <w:rFonts w:ascii="Bookman Old Style" w:hAnsi="Bookman Old Style"/>
          <w:sz w:val="22"/>
        </w:rPr>
      </w:pPr>
    </w:p>
    <w:p w:rsidR="00C47F9C" w:rsidRPr="00892C0E" w:rsidRDefault="002C1301" w:rsidP="0084041B">
      <w:pPr>
        <w:ind w:right="-720"/>
        <w:rPr>
          <w:rFonts w:ascii="Bookman Old Style" w:hAnsi="Bookman Old Style"/>
          <w:sz w:val="22"/>
        </w:rPr>
      </w:pPr>
      <w:r>
        <w:rPr>
          <w:rFonts w:ascii="Bookman Old Style" w:hAnsi="Bookman Old Style"/>
          <w:sz w:val="22"/>
        </w:rPr>
        <w:t>Finance Committee Chairman Rus Wilson:  The Town is in good financial shape.</w:t>
      </w:r>
    </w:p>
    <w:p w:rsidR="007F599A" w:rsidRDefault="007F599A" w:rsidP="007F599A">
      <w:pPr>
        <w:ind w:right="-720"/>
        <w:rPr>
          <w:rFonts w:ascii="Bookman Old Style" w:hAnsi="Bookman Old Style"/>
          <w:sz w:val="22"/>
        </w:rPr>
      </w:pPr>
      <w:proofErr w:type="gramStart"/>
      <w:r w:rsidRPr="007F3B93">
        <w:rPr>
          <w:rFonts w:ascii="Bookman Old Style" w:hAnsi="Bookman Old Style"/>
          <w:b/>
          <w:sz w:val="22"/>
        </w:rPr>
        <w:t xml:space="preserve">Article </w:t>
      </w:r>
      <w:r>
        <w:rPr>
          <w:rFonts w:ascii="Bookman Old Style" w:hAnsi="Bookman Old Style"/>
          <w:b/>
          <w:sz w:val="22"/>
        </w:rPr>
        <w:t>1</w:t>
      </w:r>
      <w:r w:rsidRPr="00892C0E">
        <w:rPr>
          <w:rFonts w:ascii="Bookman Old Style" w:hAnsi="Bookman Old Style"/>
          <w:sz w:val="22"/>
        </w:rPr>
        <w:t>.</w:t>
      </w:r>
      <w:proofErr w:type="gramEnd"/>
      <w:r w:rsidRPr="00892C0E">
        <w:rPr>
          <w:rFonts w:ascii="Bookman Old Style" w:hAnsi="Bookman Old Style"/>
          <w:sz w:val="22"/>
        </w:rPr>
        <w:t xml:space="preserve"> </w:t>
      </w:r>
      <w:r w:rsidR="00C47F9C">
        <w:rPr>
          <w:rFonts w:ascii="Bookman Old Style" w:hAnsi="Bookman Old Style"/>
          <w:sz w:val="22"/>
        </w:rPr>
        <w:t xml:space="preserve"> A motion was made and seconded </w:t>
      </w:r>
      <w:r w:rsidRPr="00892C0E">
        <w:rPr>
          <w:rFonts w:ascii="Bookman Old Style" w:hAnsi="Bookman Old Style"/>
          <w:sz w:val="22"/>
        </w:rPr>
        <w:t xml:space="preserve">to set the salary compensation for all elected officials of the town (Select Board, Town Clerk, Moderator and Constable) as provided by MGL Chapter 41, Section 108, to be </w:t>
      </w:r>
      <w:r>
        <w:rPr>
          <w:rFonts w:ascii="Bookman Old Style" w:hAnsi="Bookman Old Style"/>
          <w:sz w:val="22"/>
        </w:rPr>
        <w:t>made effective from July 1, 2014</w:t>
      </w:r>
      <w:r w:rsidRPr="00892C0E">
        <w:rPr>
          <w:rFonts w:ascii="Bookman Old Style" w:hAnsi="Bookman Old Style"/>
          <w:sz w:val="22"/>
        </w:rPr>
        <w:t>, as contained in the budget, or take any other action relative</w:t>
      </w:r>
      <w:r>
        <w:rPr>
          <w:rFonts w:ascii="Bookman Old Style" w:hAnsi="Bookman Old Style"/>
          <w:sz w:val="22"/>
        </w:rPr>
        <w:t xml:space="preserve"> </w:t>
      </w:r>
      <w:r w:rsidRPr="00892C0E">
        <w:rPr>
          <w:rFonts w:ascii="Bookman Old Style" w:hAnsi="Bookman Old Style"/>
          <w:sz w:val="22"/>
        </w:rPr>
        <w:t xml:space="preserve">thereto. </w:t>
      </w:r>
    </w:p>
    <w:p w:rsidR="007F599A" w:rsidRDefault="002C1301" w:rsidP="007F599A">
      <w:pPr>
        <w:ind w:right="-720"/>
        <w:rPr>
          <w:rFonts w:ascii="Bookman Old Style" w:hAnsi="Bookman Old Style"/>
          <w:b/>
          <w:sz w:val="22"/>
        </w:rPr>
      </w:pPr>
      <w:r>
        <w:rPr>
          <w:rFonts w:ascii="Bookman Old Style" w:hAnsi="Bookman Old Style"/>
          <w:b/>
          <w:sz w:val="22"/>
        </w:rPr>
        <w:t>Passed unanimously</w:t>
      </w:r>
    </w:p>
    <w:p w:rsidR="007F599A" w:rsidRPr="007F3B93" w:rsidRDefault="007F599A" w:rsidP="007F599A">
      <w:pPr>
        <w:ind w:right="-720"/>
        <w:rPr>
          <w:rFonts w:ascii="Bookman Old Style" w:hAnsi="Bookman Old Style"/>
          <w:b/>
          <w:sz w:val="22"/>
        </w:rPr>
      </w:pPr>
    </w:p>
    <w:p w:rsidR="005D70CD" w:rsidRDefault="007F599A" w:rsidP="0084041B">
      <w:pPr>
        <w:ind w:right="-720"/>
        <w:rPr>
          <w:rFonts w:ascii="Bookman Old Style" w:hAnsi="Bookman Old Style"/>
          <w:b/>
          <w:sz w:val="22"/>
        </w:rPr>
      </w:pPr>
      <w:proofErr w:type="gramStart"/>
      <w:r>
        <w:rPr>
          <w:rFonts w:ascii="Bookman Old Style" w:hAnsi="Bookman Old Style"/>
          <w:b/>
          <w:sz w:val="22"/>
        </w:rPr>
        <w:t>Article 2</w:t>
      </w:r>
      <w:r w:rsidR="00A9553C" w:rsidRPr="005D70CD">
        <w:rPr>
          <w:rFonts w:ascii="Bookman Old Style" w:hAnsi="Bookman Old Style"/>
          <w:b/>
          <w:sz w:val="22"/>
        </w:rPr>
        <w:t>.</w:t>
      </w:r>
      <w:proofErr w:type="gramEnd"/>
      <w:r w:rsidR="00A9553C" w:rsidRPr="00892C0E">
        <w:rPr>
          <w:rFonts w:ascii="Bookman Old Style" w:hAnsi="Bookman Old Style"/>
          <w:sz w:val="22"/>
        </w:rPr>
        <w:t xml:space="preserve"> </w:t>
      </w:r>
      <w:r w:rsidR="00C47F9C">
        <w:rPr>
          <w:rFonts w:ascii="Bookman Old Style" w:hAnsi="Bookman Old Style"/>
          <w:sz w:val="22"/>
        </w:rPr>
        <w:t xml:space="preserve"> A motion was made and seconded</w:t>
      </w:r>
      <w:r w:rsidR="002C1301">
        <w:rPr>
          <w:rFonts w:ascii="Bookman Old Style" w:hAnsi="Bookman Old Style"/>
          <w:sz w:val="22"/>
        </w:rPr>
        <w:t xml:space="preserve"> to postpone</w:t>
      </w:r>
      <w:r w:rsidR="00446346">
        <w:rPr>
          <w:rFonts w:ascii="Bookman Old Style" w:hAnsi="Bookman Old Style"/>
          <w:sz w:val="22"/>
        </w:rPr>
        <w:t xml:space="preserve"> Article 2 </w:t>
      </w:r>
      <w:r w:rsidR="002C1301">
        <w:rPr>
          <w:rFonts w:ascii="Bookman Old Style" w:hAnsi="Bookman Old Style"/>
          <w:sz w:val="22"/>
        </w:rPr>
        <w:t xml:space="preserve">indefinitely because it will also be in the budget.  </w:t>
      </w:r>
    </w:p>
    <w:p w:rsidR="005D70CD" w:rsidRDefault="002C1301" w:rsidP="0084041B">
      <w:pPr>
        <w:ind w:right="-720"/>
        <w:rPr>
          <w:rFonts w:ascii="Bookman Old Style" w:hAnsi="Bookman Old Style"/>
          <w:b/>
          <w:sz w:val="22"/>
        </w:rPr>
      </w:pPr>
      <w:proofErr w:type="gramStart"/>
      <w:r>
        <w:rPr>
          <w:rFonts w:ascii="Bookman Old Style" w:hAnsi="Bookman Old Style"/>
          <w:b/>
          <w:sz w:val="22"/>
        </w:rPr>
        <w:t>Passed unanimously.</w:t>
      </w:r>
      <w:proofErr w:type="gramEnd"/>
    </w:p>
    <w:p w:rsidR="00A9553C" w:rsidRPr="005D70CD" w:rsidRDefault="00A9553C" w:rsidP="0084041B">
      <w:pPr>
        <w:ind w:right="-720"/>
        <w:rPr>
          <w:rFonts w:ascii="Bookman Old Style" w:hAnsi="Bookman Old Style"/>
          <w:b/>
          <w:sz w:val="22"/>
        </w:rPr>
      </w:pPr>
    </w:p>
    <w:p w:rsidR="00341DD4" w:rsidRDefault="005D70CD" w:rsidP="0084041B">
      <w:pPr>
        <w:ind w:right="-720"/>
        <w:rPr>
          <w:rFonts w:ascii="Bookman Old Style" w:hAnsi="Bookman Old Style"/>
          <w:sz w:val="22"/>
        </w:rPr>
      </w:pPr>
      <w:proofErr w:type="gramStart"/>
      <w:r w:rsidRPr="005D70CD">
        <w:rPr>
          <w:rFonts w:ascii="Bookman Old Style" w:hAnsi="Bookman Old Style"/>
          <w:b/>
          <w:sz w:val="22"/>
        </w:rPr>
        <w:t xml:space="preserve">Article </w:t>
      </w:r>
      <w:r w:rsidR="007F599A">
        <w:rPr>
          <w:rFonts w:ascii="Bookman Old Style" w:hAnsi="Bookman Old Style"/>
          <w:b/>
          <w:sz w:val="22"/>
        </w:rPr>
        <w:t>3</w:t>
      </w:r>
      <w:r w:rsidR="00A9553C" w:rsidRPr="005D70CD">
        <w:rPr>
          <w:rFonts w:ascii="Bookman Old Style" w:hAnsi="Bookman Old Style"/>
          <w:b/>
          <w:sz w:val="22"/>
        </w:rPr>
        <w:t>.</w:t>
      </w:r>
      <w:proofErr w:type="gramEnd"/>
      <w:r w:rsidR="00A9553C" w:rsidRPr="00892C0E">
        <w:rPr>
          <w:rFonts w:ascii="Bookman Old Style" w:hAnsi="Bookman Old Style"/>
          <w:sz w:val="22"/>
        </w:rPr>
        <w:t xml:space="preserve"> </w:t>
      </w:r>
      <w:r w:rsidR="00C47F9C">
        <w:rPr>
          <w:rFonts w:ascii="Bookman Old Style" w:hAnsi="Bookman Old Style"/>
          <w:sz w:val="22"/>
        </w:rPr>
        <w:t xml:space="preserve">  A motion was made and seconded</w:t>
      </w:r>
      <w:r w:rsidR="00C47F9C" w:rsidRPr="00892C0E">
        <w:rPr>
          <w:rFonts w:ascii="Bookman Old Style" w:hAnsi="Bookman Old Style"/>
          <w:sz w:val="22"/>
        </w:rPr>
        <w:t xml:space="preserve"> </w:t>
      </w:r>
      <w:r w:rsidR="002C1301">
        <w:rPr>
          <w:rFonts w:ascii="Bookman Old Style" w:hAnsi="Bookman Old Style"/>
          <w:sz w:val="22"/>
        </w:rPr>
        <w:t>to</w:t>
      </w:r>
      <w:r w:rsidR="00A9553C" w:rsidRPr="00892C0E">
        <w:rPr>
          <w:rFonts w:ascii="Bookman Old Style" w:hAnsi="Bookman Old Style"/>
          <w:sz w:val="22"/>
        </w:rPr>
        <w:t xml:space="preserve"> approve the existing Amherst-Pelham Regional School District Agreement for allocating the total amount to be contributed by each member town of the District for Fiscal Year </w:t>
      </w:r>
      <w:r w:rsidR="006D316C">
        <w:rPr>
          <w:rFonts w:ascii="Bookman Old Style" w:hAnsi="Bookman Old Style"/>
          <w:sz w:val="22"/>
        </w:rPr>
        <w:t>2015</w:t>
      </w:r>
      <w:r w:rsidR="00A9553C" w:rsidRPr="00892C0E">
        <w:rPr>
          <w:rFonts w:ascii="Bookman Old Style" w:hAnsi="Bookman Old Style"/>
          <w:sz w:val="22"/>
        </w:rPr>
        <w:t xml:space="preserve"> as required by Section VI</w:t>
      </w:r>
      <w:r w:rsidR="006D316C">
        <w:rPr>
          <w:rFonts w:ascii="Bookman Old Style" w:hAnsi="Bookman Old Style"/>
          <w:sz w:val="22"/>
        </w:rPr>
        <w:t xml:space="preserve"> </w:t>
      </w:r>
      <w:r w:rsidR="00A9553C" w:rsidRPr="00892C0E">
        <w:rPr>
          <w:rFonts w:ascii="Bookman Old Style" w:hAnsi="Bookman Old Style"/>
          <w:sz w:val="22"/>
        </w:rPr>
        <w:t>of</w:t>
      </w:r>
      <w:r w:rsidR="006D316C">
        <w:rPr>
          <w:rFonts w:ascii="Bookman Old Style" w:hAnsi="Bookman Old Style"/>
          <w:sz w:val="22"/>
        </w:rPr>
        <w:t xml:space="preserve"> </w:t>
      </w:r>
      <w:r w:rsidR="00A9553C" w:rsidRPr="00892C0E">
        <w:rPr>
          <w:rFonts w:ascii="Bookman Old Style" w:hAnsi="Bookman Old Style"/>
          <w:sz w:val="22"/>
        </w:rPr>
        <w:t>the Regional</w:t>
      </w:r>
      <w:r w:rsidR="00341DD4">
        <w:rPr>
          <w:rFonts w:ascii="Bookman Old Style" w:hAnsi="Bookman Old Style"/>
          <w:sz w:val="22"/>
        </w:rPr>
        <w:t xml:space="preserve"> </w:t>
      </w:r>
      <w:r w:rsidR="00A9553C" w:rsidRPr="00892C0E">
        <w:rPr>
          <w:rFonts w:ascii="Bookman Old Style" w:hAnsi="Bookman Old Style"/>
          <w:sz w:val="22"/>
        </w:rPr>
        <w:t xml:space="preserve">Agreement. </w:t>
      </w:r>
    </w:p>
    <w:p w:rsidR="00A9553C" w:rsidRPr="00892C0E" w:rsidRDefault="00A9553C" w:rsidP="0084041B">
      <w:pPr>
        <w:ind w:right="-720"/>
        <w:rPr>
          <w:rFonts w:ascii="Bookman Old Style" w:hAnsi="Bookman Old Style"/>
          <w:sz w:val="22"/>
        </w:rPr>
      </w:pPr>
    </w:p>
    <w:p w:rsidR="00584EC9" w:rsidRDefault="00A9553C" w:rsidP="0084041B">
      <w:pPr>
        <w:ind w:right="-720"/>
        <w:rPr>
          <w:rFonts w:ascii="Bookman Old Style" w:hAnsi="Bookman Old Style"/>
          <w:sz w:val="22"/>
        </w:rPr>
      </w:pPr>
      <w:r w:rsidRPr="00892C0E">
        <w:rPr>
          <w:rFonts w:ascii="Bookman Old Style" w:hAnsi="Bookman Old Style"/>
          <w:sz w:val="22"/>
        </w:rPr>
        <w:t>"The School Committee has voted to continue using the formula put forth in the Regional Agreement to determi</w:t>
      </w:r>
      <w:r w:rsidR="006D316C">
        <w:rPr>
          <w:rFonts w:ascii="Bookman Old Style" w:hAnsi="Bookman Old Style"/>
          <w:sz w:val="22"/>
        </w:rPr>
        <w:t>ne the apportionment of the FY15</w:t>
      </w:r>
      <w:r w:rsidRPr="00892C0E">
        <w:rPr>
          <w:rFonts w:ascii="Bookman Old Style" w:hAnsi="Bookman Old Style"/>
          <w:sz w:val="22"/>
        </w:rPr>
        <w:t xml:space="preserve"> budget to each member town. Approval to use this apportionment method must be granted each year."</w:t>
      </w:r>
    </w:p>
    <w:p w:rsidR="00584EC9" w:rsidRDefault="00DD4476" w:rsidP="0084041B">
      <w:pPr>
        <w:ind w:right="-720"/>
        <w:rPr>
          <w:rFonts w:ascii="Bookman Old Style" w:hAnsi="Bookman Old Style"/>
          <w:b/>
          <w:sz w:val="22"/>
        </w:rPr>
      </w:pPr>
      <w:proofErr w:type="gramStart"/>
      <w:r>
        <w:rPr>
          <w:rFonts w:ascii="Bookman Old Style" w:hAnsi="Bookman Old Style"/>
          <w:b/>
          <w:sz w:val="22"/>
        </w:rPr>
        <w:t>Passed unanimously.</w:t>
      </w:r>
      <w:proofErr w:type="gramEnd"/>
    </w:p>
    <w:p w:rsidR="00A9553C" w:rsidRPr="00892C0E" w:rsidRDefault="00A9553C" w:rsidP="0084041B">
      <w:pPr>
        <w:ind w:right="-720"/>
        <w:rPr>
          <w:rFonts w:ascii="Bookman Old Style" w:hAnsi="Bookman Old Style"/>
          <w:sz w:val="22"/>
        </w:rPr>
      </w:pPr>
    </w:p>
    <w:p w:rsidR="009302B2" w:rsidRDefault="009302B2" w:rsidP="0084041B">
      <w:pPr>
        <w:ind w:right="-720"/>
        <w:rPr>
          <w:rFonts w:ascii="Bookman Old Style" w:hAnsi="Bookman Old Style"/>
          <w:b/>
          <w:sz w:val="22"/>
        </w:rPr>
      </w:pPr>
      <w:proofErr w:type="gramStart"/>
      <w:r w:rsidRPr="009302B2">
        <w:rPr>
          <w:rFonts w:ascii="Bookman Old Style" w:hAnsi="Bookman Old Style"/>
          <w:b/>
          <w:sz w:val="22"/>
        </w:rPr>
        <w:t xml:space="preserve">Article </w:t>
      </w:r>
      <w:r w:rsidR="007F599A">
        <w:rPr>
          <w:rFonts w:ascii="Bookman Old Style" w:hAnsi="Bookman Old Style"/>
          <w:b/>
          <w:sz w:val="22"/>
        </w:rPr>
        <w:t>4</w:t>
      </w:r>
      <w:r w:rsidR="00A9553C" w:rsidRPr="00892C0E">
        <w:rPr>
          <w:rFonts w:ascii="Bookman Old Style" w:hAnsi="Bookman Old Style"/>
          <w:sz w:val="22"/>
        </w:rPr>
        <w:t>.</w:t>
      </w:r>
      <w:proofErr w:type="gramEnd"/>
      <w:r w:rsidR="00A9553C" w:rsidRPr="00892C0E">
        <w:rPr>
          <w:rFonts w:ascii="Bookman Old Style" w:hAnsi="Bookman Old Style"/>
          <w:sz w:val="22"/>
        </w:rPr>
        <w:t xml:space="preserve"> </w:t>
      </w:r>
      <w:r w:rsidR="00C47F9C">
        <w:rPr>
          <w:rFonts w:ascii="Bookman Old Style" w:hAnsi="Bookman Old Style"/>
          <w:sz w:val="22"/>
        </w:rPr>
        <w:t xml:space="preserve"> A motion was made and seconded</w:t>
      </w:r>
      <w:r w:rsidR="00C47F9C" w:rsidRPr="00892C0E">
        <w:rPr>
          <w:rFonts w:ascii="Bookman Old Style" w:hAnsi="Bookman Old Style"/>
          <w:sz w:val="22"/>
        </w:rPr>
        <w:t xml:space="preserve"> </w:t>
      </w:r>
      <w:r w:rsidR="00A9553C" w:rsidRPr="00892C0E">
        <w:rPr>
          <w:rFonts w:ascii="Bookman Old Style" w:hAnsi="Bookman Old Style"/>
          <w:sz w:val="22"/>
        </w:rPr>
        <w:t>to transfer the sum of $20,000 from the Free Cash, to fund OPEB</w:t>
      </w:r>
      <w:r>
        <w:rPr>
          <w:rFonts w:ascii="Bookman Old Style" w:hAnsi="Bookman Old Style"/>
          <w:sz w:val="22"/>
        </w:rPr>
        <w:t xml:space="preserve"> </w:t>
      </w:r>
      <w:r w:rsidR="00A9553C" w:rsidRPr="00892C0E">
        <w:rPr>
          <w:rFonts w:ascii="Bookman Old Style" w:hAnsi="Bookman Old Style"/>
          <w:sz w:val="22"/>
        </w:rPr>
        <w:t>(Other Post</w:t>
      </w:r>
      <w:r w:rsidR="00446346">
        <w:rPr>
          <w:rFonts w:ascii="Bookman Old Style" w:hAnsi="Bookman Old Style"/>
          <w:sz w:val="22"/>
        </w:rPr>
        <w:t xml:space="preserve"> Employment Benefits)</w:t>
      </w:r>
      <w:r w:rsidR="00A9553C" w:rsidRPr="00892C0E">
        <w:rPr>
          <w:rFonts w:ascii="Bookman Old Style" w:hAnsi="Bookman Old Style"/>
          <w:sz w:val="22"/>
        </w:rPr>
        <w:t xml:space="preserve">. </w:t>
      </w:r>
    </w:p>
    <w:p w:rsidR="00A9553C" w:rsidRPr="009302B2" w:rsidRDefault="00D37989" w:rsidP="0084041B">
      <w:pPr>
        <w:ind w:right="-720"/>
        <w:rPr>
          <w:rFonts w:ascii="Bookman Old Style" w:hAnsi="Bookman Old Style"/>
          <w:b/>
          <w:sz w:val="22"/>
        </w:rPr>
      </w:pPr>
      <w:proofErr w:type="gramStart"/>
      <w:r>
        <w:rPr>
          <w:rFonts w:ascii="Bookman Old Style" w:hAnsi="Bookman Old Style"/>
          <w:b/>
          <w:sz w:val="22"/>
        </w:rPr>
        <w:t>Passed u</w:t>
      </w:r>
      <w:r w:rsidR="00C05894">
        <w:rPr>
          <w:rFonts w:ascii="Bookman Old Style" w:hAnsi="Bookman Old Style"/>
          <w:b/>
          <w:sz w:val="22"/>
        </w:rPr>
        <w:t>nanimously.</w:t>
      </w:r>
      <w:proofErr w:type="gramEnd"/>
    </w:p>
    <w:p w:rsidR="00A9553C" w:rsidRPr="00892C0E" w:rsidRDefault="00A9553C" w:rsidP="0084041B">
      <w:pPr>
        <w:ind w:right="-720"/>
        <w:rPr>
          <w:rFonts w:ascii="Bookman Old Style" w:hAnsi="Bookman Old Style"/>
          <w:sz w:val="22"/>
        </w:rPr>
      </w:pPr>
    </w:p>
    <w:p w:rsidR="007F3B93" w:rsidRDefault="00A9553C" w:rsidP="0084041B">
      <w:pPr>
        <w:ind w:right="-720"/>
        <w:rPr>
          <w:rFonts w:ascii="Bookman Old Style" w:hAnsi="Bookman Old Style"/>
          <w:sz w:val="22"/>
        </w:rPr>
      </w:pPr>
      <w:proofErr w:type="gramStart"/>
      <w:r w:rsidRPr="007F3B93">
        <w:rPr>
          <w:rFonts w:ascii="Bookman Old Style" w:hAnsi="Bookman Old Style"/>
          <w:b/>
          <w:sz w:val="22"/>
        </w:rPr>
        <w:t xml:space="preserve">Article </w:t>
      </w:r>
      <w:r w:rsidR="007F599A">
        <w:rPr>
          <w:rFonts w:ascii="Bookman Old Style" w:hAnsi="Bookman Old Style"/>
          <w:b/>
          <w:sz w:val="22"/>
        </w:rPr>
        <w:t>5</w:t>
      </w:r>
      <w:r w:rsidRPr="007F3B93">
        <w:rPr>
          <w:rFonts w:ascii="Bookman Old Style" w:hAnsi="Bookman Old Style"/>
          <w:b/>
          <w:sz w:val="22"/>
        </w:rPr>
        <w:t>.</w:t>
      </w:r>
      <w:proofErr w:type="gramEnd"/>
      <w:r w:rsidRPr="00892C0E">
        <w:rPr>
          <w:rFonts w:ascii="Bookman Old Style" w:hAnsi="Bookman Old Style"/>
          <w:sz w:val="22"/>
        </w:rPr>
        <w:t xml:space="preserve"> </w:t>
      </w:r>
      <w:r w:rsidR="00C47F9C">
        <w:rPr>
          <w:rFonts w:ascii="Bookman Old Style" w:hAnsi="Bookman Old Style"/>
          <w:sz w:val="22"/>
        </w:rPr>
        <w:t xml:space="preserve"> A motion was made and seconded</w:t>
      </w:r>
      <w:r w:rsidRPr="00892C0E">
        <w:rPr>
          <w:rFonts w:ascii="Bookman Old Style" w:hAnsi="Bookman Old Style"/>
          <w:sz w:val="22"/>
        </w:rPr>
        <w:t xml:space="preserve"> to raise and appropriate $127,156.00 to move into the Capital</w:t>
      </w:r>
      <w:r w:rsidR="007F3B93">
        <w:rPr>
          <w:rFonts w:ascii="Bookman Old Style" w:hAnsi="Bookman Old Style"/>
          <w:sz w:val="22"/>
        </w:rPr>
        <w:t xml:space="preserve"> </w:t>
      </w:r>
      <w:r w:rsidR="00D37989">
        <w:rPr>
          <w:rFonts w:ascii="Bookman Old Style" w:hAnsi="Bookman Old Style"/>
          <w:sz w:val="22"/>
        </w:rPr>
        <w:t>Stabilization Fund</w:t>
      </w:r>
      <w:r w:rsidRPr="00892C0E">
        <w:rPr>
          <w:rFonts w:ascii="Bookman Old Style" w:hAnsi="Bookman Old Style"/>
          <w:sz w:val="22"/>
        </w:rPr>
        <w:t xml:space="preserve">. </w:t>
      </w:r>
    </w:p>
    <w:p w:rsidR="00A9553C" w:rsidRPr="007F3B93" w:rsidRDefault="00446346" w:rsidP="0084041B">
      <w:pPr>
        <w:ind w:right="-720"/>
        <w:rPr>
          <w:rFonts w:ascii="Bookman Old Style" w:hAnsi="Bookman Old Style"/>
          <w:b/>
          <w:sz w:val="22"/>
        </w:rPr>
      </w:pPr>
      <w:r>
        <w:rPr>
          <w:rFonts w:ascii="Bookman Old Style" w:hAnsi="Bookman Old Style"/>
          <w:b/>
          <w:sz w:val="22"/>
        </w:rPr>
        <w:t>Yes</w:t>
      </w:r>
      <w:r w:rsidR="00D37989">
        <w:rPr>
          <w:rFonts w:ascii="Bookman Old Style" w:hAnsi="Bookman Old Style"/>
          <w:b/>
          <w:sz w:val="22"/>
        </w:rPr>
        <w:t xml:space="preserve">:  113      No:  </w:t>
      </w:r>
      <w:proofErr w:type="gramStart"/>
      <w:r w:rsidR="00D37989">
        <w:rPr>
          <w:rFonts w:ascii="Bookman Old Style" w:hAnsi="Bookman Old Style"/>
          <w:b/>
          <w:sz w:val="22"/>
        </w:rPr>
        <w:t>18  Passed</w:t>
      </w:r>
      <w:proofErr w:type="gramEnd"/>
      <w:r w:rsidR="00D37989">
        <w:rPr>
          <w:rFonts w:ascii="Bookman Old Style" w:hAnsi="Bookman Old Style"/>
          <w:b/>
          <w:sz w:val="22"/>
        </w:rPr>
        <w:t xml:space="preserve"> by</w:t>
      </w:r>
      <w:r>
        <w:rPr>
          <w:rFonts w:ascii="Bookman Old Style" w:hAnsi="Bookman Old Style"/>
          <w:b/>
          <w:sz w:val="22"/>
        </w:rPr>
        <w:t xml:space="preserve"> more than </w:t>
      </w:r>
      <w:r w:rsidR="00D37989">
        <w:rPr>
          <w:rFonts w:ascii="Bookman Old Style" w:hAnsi="Bookman Old Style"/>
          <w:b/>
          <w:sz w:val="22"/>
        </w:rPr>
        <w:t xml:space="preserve">the required </w:t>
      </w:r>
      <w:r>
        <w:rPr>
          <w:rFonts w:ascii="Bookman Old Style" w:hAnsi="Bookman Old Style"/>
          <w:b/>
          <w:sz w:val="22"/>
        </w:rPr>
        <w:t>2/3rds.</w:t>
      </w:r>
    </w:p>
    <w:p w:rsidR="00A9553C" w:rsidRPr="00892C0E" w:rsidRDefault="00A9553C" w:rsidP="0084041B">
      <w:pPr>
        <w:ind w:right="-720"/>
        <w:rPr>
          <w:rFonts w:ascii="Bookman Old Style" w:hAnsi="Bookman Old Style"/>
          <w:sz w:val="22"/>
        </w:rPr>
      </w:pPr>
    </w:p>
    <w:p w:rsidR="00A9553C" w:rsidRPr="00892C0E" w:rsidRDefault="007F3B93" w:rsidP="0084041B">
      <w:pPr>
        <w:ind w:right="-720"/>
        <w:rPr>
          <w:rFonts w:ascii="Bookman Old Style" w:hAnsi="Bookman Old Style"/>
          <w:sz w:val="22"/>
        </w:rPr>
      </w:pPr>
      <w:proofErr w:type="gramStart"/>
      <w:r w:rsidRPr="007F3B93">
        <w:rPr>
          <w:rFonts w:ascii="Bookman Old Style" w:hAnsi="Bookman Old Style"/>
          <w:b/>
          <w:sz w:val="22"/>
        </w:rPr>
        <w:lastRenderedPageBreak/>
        <w:t xml:space="preserve">Article </w:t>
      </w:r>
      <w:r w:rsidR="007F599A">
        <w:rPr>
          <w:rFonts w:ascii="Bookman Old Style" w:hAnsi="Bookman Old Style"/>
          <w:b/>
          <w:sz w:val="22"/>
        </w:rPr>
        <w:t>6</w:t>
      </w:r>
      <w:r w:rsidR="00A9553C" w:rsidRPr="00892C0E">
        <w:rPr>
          <w:rFonts w:ascii="Bookman Old Style" w:hAnsi="Bookman Old Style"/>
          <w:sz w:val="22"/>
        </w:rPr>
        <w:t>.</w:t>
      </w:r>
      <w:proofErr w:type="gramEnd"/>
      <w:r w:rsidR="00A9553C" w:rsidRPr="00892C0E">
        <w:rPr>
          <w:rFonts w:ascii="Bookman Old Style" w:hAnsi="Bookman Old Style"/>
          <w:sz w:val="22"/>
        </w:rPr>
        <w:t xml:space="preserve"> </w:t>
      </w:r>
      <w:r w:rsidR="00C47F9C">
        <w:rPr>
          <w:rFonts w:ascii="Bookman Old Style" w:hAnsi="Bookman Old Style"/>
          <w:sz w:val="22"/>
        </w:rPr>
        <w:t xml:space="preserve"> </w:t>
      </w:r>
      <w:r w:rsidR="002C5C0B">
        <w:rPr>
          <w:rFonts w:ascii="Bookman Old Style" w:hAnsi="Bookman Old Style"/>
          <w:sz w:val="22"/>
        </w:rPr>
        <w:t>A motion was made and seconded</w:t>
      </w:r>
      <w:r w:rsidR="00A9553C" w:rsidRPr="00892C0E">
        <w:rPr>
          <w:rFonts w:ascii="Bookman Old Style" w:hAnsi="Bookman Old Style"/>
          <w:sz w:val="22"/>
        </w:rPr>
        <w:t xml:space="preserve"> to </w:t>
      </w:r>
      <w:r w:rsidR="006362E4">
        <w:rPr>
          <w:rFonts w:ascii="Bookman Old Style" w:hAnsi="Bookman Old Style"/>
          <w:sz w:val="22"/>
        </w:rPr>
        <w:t xml:space="preserve">meet town expenses </w:t>
      </w:r>
      <w:r w:rsidR="00D37989">
        <w:rPr>
          <w:rFonts w:ascii="Bookman Old Style" w:hAnsi="Bookman Old Style"/>
          <w:sz w:val="22"/>
        </w:rPr>
        <w:t>including operations, capital, salaries and school expenses of</w:t>
      </w:r>
      <w:r w:rsidR="00A9553C" w:rsidRPr="00892C0E">
        <w:rPr>
          <w:rFonts w:ascii="Bookman Old Style" w:hAnsi="Bookman Old Style"/>
          <w:sz w:val="22"/>
        </w:rPr>
        <w:t xml:space="preserve"> $5,</w:t>
      </w:r>
      <w:r w:rsidR="00452AAA">
        <w:rPr>
          <w:rFonts w:ascii="Bookman Old Style" w:hAnsi="Bookman Old Style"/>
          <w:sz w:val="22"/>
        </w:rPr>
        <w:t>807,582</w:t>
      </w:r>
      <w:r w:rsidR="00A9553C" w:rsidRPr="00892C0E">
        <w:rPr>
          <w:rFonts w:ascii="Bookman Old Style" w:hAnsi="Bookman Old Style"/>
          <w:sz w:val="22"/>
        </w:rPr>
        <w:t>.00 by raising the sum of $5,</w:t>
      </w:r>
      <w:r w:rsidR="002C5C0B">
        <w:rPr>
          <w:rFonts w:ascii="Bookman Old Style" w:hAnsi="Bookman Old Style"/>
          <w:sz w:val="22"/>
        </w:rPr>
        <w:t>6</w:t>
      </w:r>
      <w:r w:rsidR="00D37989">
        <w:rPr>
          <w:rFonts w:ascii="Bookman Old Style" w:hAnsi="Bookman Old Style"/>
          <w:sz w:val="22"/>
        </w:rPr>
        <w:t>68,660.00,</w:t>
      </w:r>
      <w:r w:rsidR="00A9553C" w:rsidRPr="00892C0E">
        <w:rPr>
          <w:rFonts w:ascii="Bookman Old Style" w:hAnsi="Bookman Old Style"/>
          <w:sz w:val="22"/>
        </w:rPr>
        <w:t xml:space="preserve"> transferring $20,414.00 from</w:t>
      </w:r>
      <w:r>
        <w:rPr>
          <w:rFonts w:ascii="Bookman Old Style" w:hAnsi="Bookman Old Style"/>
          <w:sz w:val="22"/>
        </w:rPr>
        <w:t xml:space="preserve"> </w:t>
      </w:r>
      <w:r w:rsidR="00A9553C" w:rsidRPr="00892C0E">
        <w:rPr>
          <w:rFonts w:ascii="Bookman Old Style" w:hAnsi="Bookman Old Style"/>
          <w:sz w:val="22"/>
        </w:rPr>
        <w:t>the Septic Betterment Fund,</w:t>
      </w:r>
      <w:r w:rsidR="002C5C0B">
        <w:rPr>
          <w:rFonts w:ascii="Bookman Old Style" w:hAnsi="Bookman Old Style"/>
          <w:sz w:val="22"/>
        </w:rPr>
        <w:t xml:space="preserve"> transferring</w:t>
      </w:r>
      <w:r w:rsidR="006362E4">
        <w:rPr>
          <w:rFonts w:ascii="Bookman Old Style" w:hAnsi="Bookman Old Style"/>
          <w:sz w:val="22"/>
        </w:rPr>
        <w:t xml:space="preserve"> $18,508</w:t>
      </w:r>
      <w:r w:rsidR="002C5C0B">
        <w:rPr>
          <w:rFonts w:ascii="Bookman Old Style" w:hAnsi="Bookman Old Style"/>
          <w:sz w:val="22"/>
        </w:rPr>
        <w:t xml:space="preserve"> </w:t>
      </w:r>
      <w:r w:rsidR="00006117">
        <w:rPr>
          <w:rFonts w:ascii="Bookman Old Style" w:hAnsi="Bookman Old Style"/>
          <w:sz w:val="22"/>
        </w:rPr>
        <w:t xml:space="preserve">from the MSBA FY 14 Accrual Account as well as transferring </w:t>
      </w:r>
      <w:r w:rsidR="002C5C0B">
        <w:rPr>
          <w:rFonts w:ascii="Bookman Old Style" w:hAnsi="Bookman Old Style"/>
          <w:sz w:val="22"/>
        </w:rPr>
        <w:t>the sum of $100,000 from free cash</w:t>
      </w:r>
      <w:r w:rsidR="00A9553C" w:rsidRPr="00892C0E">
        <w:rPr>
          <w:rFonts w:ascii="Bookman Old Style" w:hAnsi="Bookman Old Style"/>
          <w:sz w:val="22"/>
        </w:rPr>
        <w:t xml:space="preserve"> for the fiscal year beginning July 1,</w:t>
      </w:r>
      <w:r w:rsidR="00452AAA">
        <w:rPr>
          <w:rFonts w:ascii="Bookman Old Style" w:hAnsi="Bookman Old Style"/>
          <w:sz w:val="22"/>
        </w:rPr>
        <w:t xml:space="preserve"> 2014</w:t>
      </w:r>
      <w:r w:rsidR="00A9553C" w:rsidRPr="00892C0E">
        <w:rPr>
          <w:rFonts w:ascii="Bookman Old Style" w:hAnsi="Bookman Old Style"/>
          <w:sz w:val="22"/>
        </w:rPr>
        <w:t>.</w:t>
      </w:r>
    </w:p>
    <w:p w:rsidR="006362E4" w:rsidRDefault="006362E4" w:rsidP="0084041B">
      <w:pPr>
        <w:ind w:right="-720"/>
        <w:rPr>
          <w:rFonts w:ascii="Bookman Old Style" w:hAnsi="Bookman Old Style"/>
          <w:b/>
          <w:sz w:val="22"/>
        </w:rPr>
      </w:pPr>
      <w:r>
        <w:rPr>
          <w:rFonts w:ascii="Bookman Old Style" w:hAnsi="Bookman Old Style"/>
          <w:b/>
          <w:sz w:val="22"/>
        </w:rPr>
        <w:t xml:space="preserve">A motion was made and seconded to remove line 174 </w:t>
      </w:r>
      <w:r w:rsidR="00006117">
        <w:rPr>
          <w:rFonts w:ascii="Bookman Old Style" w:hAnsi="Bookman Old Style"/>
          <w:b/>
          <w:sz w:val="22"/>
        </w:rPr>
        <w:t xml:space="preserve">($25,000 for the Library Building Fund) </w:t>
      </w:r>
      <w:r>
        <w:rPr>
          <w:rFonts w:ascii="Bookman Old Style" w:hAnsi="Bookman Old Style"/>
          <w:b/>
          <w:sz w:val="22"/>
        </w:rPr>
        <w:t>from the budget:</w:t>
      </w:r>
      <w:r w:rsidR="00006117">
        <w:rPr>
          <w:rFonts w:ascii="Bookman Old Style" w:hAnsi="Bookman Old Style"/>
          <w:b/>
          <w:sz w:val="22"/>
        </w:rPr>
        <w:t xml:space="preserve">  </w:t>
      </w:r>
      <w:r>
        <w:rPr>
          <w:rFonts w:ascii="Bookman Old Style" w:hAnsi="Bookman Old Style"/>
          <w:b/>
          <w:sz w:val="22"/>
        </w:rPr>
        <w:t>Yes - 33,    No – 104.</w:t>
      </w:r>
    </w:p>
    <w:p w:rsidR="006362E4" w:rsidRDefault="006362E4" w:rsidP="0084041B">
      <w:pPr>
        <w:ind w:right="-720"/>
        <w:rPr>
          <w:rFonts w:ascii="Bookman Old Style" w:hAnsi="Bookman Old Style"/>
          <w:b/>
          <w:sz w:val="22"/>
        </w:rPr>
      </w:pPr>
      <w:r>
        <w:rPr>
          <w:rFonts w:ascii="Bookman Old Style" w:hAnsi="Bookman Old Style"/>
          <w:b/>
          <w:sz w:val="22"/>
        </w:rPr>
        <w:t>A motion was made and seconded to remove line 176</w:t>
      </w:r>
      <w:r w:rsidR="00006117">
        <w:rPr>
          <w:rFonts w:ascii="Bookman Old Style" w:hAnsi="Bookman Old Style"/>
          <w:b/>
          <w:sz w:val="22"/>
        </w:rPr>
        <w:t xml:space="preserve"> ($6,590 for Town Hall fiber technology)</w:t>
      </w:r>
      <w:r>
        <w:rPr>
          <w:rFonts w:ascii="Bookman Old Style" w:hAnsi="Bookman Old Style"/>
          <w:b/>
          <w:sz w:val="22"/>
        </w:rPr>
        <w:t xml:space="preserve"> from the budget:</w:t>
      </w:r>
      <w:r w:rsidR="00006117">
        <w:rPr>
          <w:rFonts w:ascii="Bookman Old Style" w:hAnsi="Bookman Old Style"/>
          <w:b/>
          <w:sz w:val="22"/>
        </w:rPr>
        <w:t xml:space="preserve">   </w:t>
      </w:r>
      <w:r w:rsidR="00FB5169">
        <w:rPr>
          <w:rFonts w:ascii="Bookman Old Style" w:hAnsi="Bookman Old Style"/>
          <w:b/>
          <w:sz w:val="22"/>
        </w:rPr>
        <w:t>Amendment motion</w:t>
      </w:r>
      <w:r>
        <w:rPr>
          <w:rFonts w:ascii="Bookman Old Style" w:hAnsi="Bookman Old Style"/>
          <w:b/>
          <w:sz w:val="22"/>
        </w:rPr>
        <w:t xml:space="preserve"> failed.</w:t>
      </w:r>
    </w:p>
    <w:p w:rsidR="00A9553C" w:rsidRDefault="00006117" w:rsidP="0084041B">
      <w:pPr>
        <w:ind w:right="-720"/>
        <w:rPr>
          <w:rFonts w:ascii="Bookman Old Style" w:hAnsi="Bookman Old Style"/>
          <w:b/>
          <w:sz w:val="22"/>
        </w:rPr>
      </w:pPr>
      <w:r>
        <w:rPr>
          <w:rFonts w:ascii="Bookman Old Style" w:hAnsi="Bookman Old Style"/>
          <w:b/>
          <w:sz w:val="22"/>
        </w:rPr>
        <w:t>Main motion passed.</w:t>
      </w:r>
    </w:p>
    <w:p w:rsidR="00006117" w:rsidRPr="007F3B93" w:rsidRDefault="00006117" w:rsidP="0084041B">
      <w:pPr>
        <w:ind w:right="-720"/>
        <w:rPr>
          <w:rFonts w:ascii="Bookman Old Style" w:hAnsi="Bookman Old Style"/>
          <w:b/>
          <w:sz w:val="22"/>
        </w:rPr>
      </w:pPr>
    </w:p>
    <w:p w:rsidR="007F599A" w:rsidRDefault="007F599A" w:rsidP="007F599A">
      <w:pPr>
        <w:ind w:right="-720"/>
        <w:rPr>
          <w:rFonts w:ascii="Bookman Old Style" w:hAnsi="Bookman Old Style"/>
          <w:sz w:val="22"/>
        </w:rPr>
      </w:pPr>
      <w:proofErr w:type="gramStart"/>
      <w:r>
        <w:rPr>
          <w:rFonts w:ascii="Bookman Old Style" w:hAnsi="Bookman Old Style"/>
          <w:b/>
          <w:sz w:val="22"/>
        </w:rPr>
        <w:t>Article 7</w:t>
      </w:r>
      <w:r w:rsidRPr="00A959AA">
        <w:rPr>
          <w:rFonts w:ascii="Bookman Old Style" w:hAnsi="Bookman Old Style"/>
          <w:b/>
          <w:sz w:val="22"/>
        </w:rPr>
        <w:t>.</w:t>
      </w:r>
      <w:proofErr w:type="gramEnd"/>
      <w:r w:rsidRPr="00892C0E">
        <w:rPr>
          <w:rFonts w:ascii="Bookman Old Style" w:hAnsi="Bookman Old Style"/>
          <w:sz w:val="22"/>
        </w:rPr>
        <w:t xml:space="preserve"> </w:t>
      </w:r>
      <w:r w:rsidR="00C47F9C">
        <w:rPr>
          <w:rFonts w:ascii="Bookman Old Style" w:hAnsi="Bookman Old Style"/>
          <w:sz w:val="22"/>
        </w:rPr>
        <w:t xml:space="preserve">  A motion was made and seconded</w:t>
      </w:r>
      <w:r w:rsidR="00C47F9C" w:rsidRPr="00892C0E">
        <w:rPr>
          <w:rFonts w:ascii="Bookman Old Style" w:hAnsi="Bookman Old Style"/>
          <w:sz w:val="22"/>
        </w:rPr>
        <w:t xml:space="preserve"> </w:t>
      </w:r>
      <w:r w:rsidR="00FB5169">
        <w:rPr>
          <w:rFonts w:ascii="Bookman Old Style" w:hAnsi="Bookman Old Style"/>
          <w:sz w:val="22"/>
        </w:rPr>
        <w:t>to</w:t>
      </w:r>
      <w:r w:rsidRPr="00892C0E">
        <w:rPr>
          <w:rFonts w:ascii="Bookman Old Style" w:hAnsi="Bookman Old Style"/>
          <w:sz w:val="22"/>
        </w:rPr>
        <w:t xml:space="preserve"> transfer from free cash the sum of</w:t>
      </w:r>
      <w:r>
        <w:rPr>
          <w:rFonts w:ascii="Bookman Old Style" w:hAnsi="Bookman Old Style"/>
          <w:sz w:val="22"/>
        </w:rPr>
        <w:t xml:space="preserve"> $30</w:t>
      </w:r>
      <w:r w:rsidRPr="00892C0E">
        <w:rPr>
          <w:rFonts w:ascii="Bookman Old Style" w:hAnsi="Bookman Old Style"/>
          <w:sz w:val="22"/>
        </w:rPr>
        <w:t xml:space="preserve">,000 to fund </w:t>
      </w:r>
      <w:r>
        <w:rPr>
          <w:rFonts w:ascii="Bookman Old Style" w:hAnsi="Bookman Old Style"/>
          <w:sz w:val="22"/>
        </w:rPr>
        <w:t>water quantity and water quality test wells in Shutesbury</w:t>
      </w:r>
      <w:r w:rsidRPr="00892C0E">
        <w:rPr>
          <w:rFonts w:ascii="Bookman Old Style" w:hAnsi="Bookman Old Style"/>
          <w:sz w:val="22"/>
        </w:rPr>
        <w:t xml:space="preserve">. </w:t>
      </w:r>
    </w:p>
    <w:p w:rsidR="007F599A" w:rsidRDefault="00B74BC4" w:rsidP="007F599A">
      <w:pPr>
        <w:ind w:right="-720"/>
        <w:rPr>
          <w:rFonts w:ascii="Bookman Old Style" w:hAnsi="Bookman Old Style"/>
          <w:b/>
          <w:sz w:val="22"/>
        </w:rPr>
      </w:pPr>
      <w:proofErr w:type="gramStart"/>
      <w:r>
        <w:rPr>
          <w:rFonts w:ascii="Bookman Old Style" w:hAnsi="Bookman Old Style"/>
          <w:b/>
          <w:sz w:val="22"/>
        </w:rPr>
        <w:t>Passed unanimously.</w:t>
      </w:r>
      <w:proofErr w:type="gramEnd"/>
    </w:p>
    <w:p w:rsidR="007F599A" w:rsidRDefault="007F599A" w:rsidP="007F599A">
      <w:pPr>
        <w:ind w:right="-720"/>
        <w:rPr>
          <w:rFonts w:ascii="Bookman Old Style" w:hAnsi="Bookman Old Style"/>
          <w:b/>
          <w:sz w:val="22"/>
        </w:rPr>
      </w:pPr>
    </w:p>
    <w:p w:rsidR="007F599A" w:rsidRDefault="00030950" w:rsidP="007F599A">
      <w:pPr>
        <w:ind w:right="-720"/>
        <w:rPr>
          <w:rFonts w:ascii="Bookman Old Style" w:hAnsi="Bookman Old Style"/>
          <w:sz w:val="22"/>
        </w:rPr>
      </w:pPr>
      <w:proofErr w:type="gramStart"/>
      <w:r>
        <w:rPr>
          <w:rFonts w:ascii="Bookman Old Style" w:hAnsi="Bookman Old Style"/>
          <w:b/>
          <w:sz w:val="22"/>
        </w:rPr>
        <w:t>Article 8</w:t>
      </w:r>
      <w:r w:rsidR="007F599A" w:rsidRPr="00A959AA">
        <w:rPr>
          <w:rFonts w:ascii="Bookman Old Style" w:hAnsi="Bookman Old Style"/>
          <w:b/>
          <w:sz w:val="22"/>
        </w:rPr>
        <w:t>.</w:t>
      </w:r>
      <w:proofErr w:type="gramEnd"/>
      <w:r w:rsidR="007F599A" w:rsidRPr="00892C0E">
        <w:rPr>
          <w:rFonts w:ascii="Bookman Old Style" w:hAnsi="Bookman Old Style"/>
          <w:sz w:val="22"/>
        </w:rPr>
        <w:t xml:space="preserve"> </w:t>
      </w:r>
      <w:r w:rsidR="00C47F9C">
        <w:rPr>
          <w:rFonts w:ascii="Bookman Old Style" w:hAnsi="Bookman Old Style"/>
          <w:sz w:val="22"/>
        </w:rPr>
        <w:t xml:space="preserve">  A motion was made and seconded</w:t>
      </w:r>
      <w:r w:rsidR="00C47F9C" w:rsidRPr="00892C0E">
        <w:rPr>
          <w:rFonts w:ascii="Bookman Old Style" w:hAnsi="Bookman Old Style"/>
          <w:sz w:val="22"/>
        </w:rPr>
        <w:t xml:space="preserve"> </w:t>
      </w:r>
      <w:r w:rsidR="00B74BC4">
        <w:rPr>
          <w:rFonts w:ascii="Bookman Old Style" w:hAnsi="Bookman Old Style"/>
          <w:sz w:val="22"/>
        </w:rPr>
        <w:t>to</w:t>
      </w:r>
      <w:r w:rsidR="007F599A" w:rsidRPr="00892C0E">
        <w:rPr>
          <w:rFonts w:ascii="Bookman Old Style" w:hAnsi="Bookman Old Style"/>
          <w:sz w:val="22"/>
        </w:rPr>
        <w:t xml:space="preserve"> transfer from </w:t>
      </w:r>
      <w:r w:rsidR="007466AE">
        <w:rPr>
          <w:rFonts w:ascii="Bookman Old Style" w:hAnsi="Bookman Old Style"/>
          <w:sz w:val="22"/>
        </w:rPr>
        <w:t xml:space="preserve">capital </w:t>
      </w:r>
      <w:r w:rsidR="007F599A" w:rsidRPr="00892C0E">
        <w:rPr>
          <w:rFonts w:ascii="Bookman Old Style" w:hAnsi="Bookman Old Style"/>
          <w:sz w:val="22"/>
        </w:rPr>
        <w:t>stabilization the sum of</w:t>
      </w:r>
      <w:r w:rsidR="007F599A">
        <w:rPr>
          <w:rFonts w:ascii="Bookman Old Style" w:hAnsi="Bookman Old Style"/>
          <w:sz w:val="22"/>
        </w:rPr>
        <w:t xml:space="preserve"> </w:t>
      </w:r>
      <w:r w:rsidR="007F599A" w:rsidRPr="00892C0E">
        <w:rPr>
          <w:rFonts w:ascii="Bookman Old Style" w:hAnsi="Bookman Old Style"/>
          <w:sz w:val="22"/>
        </w:rPr>
        <w:t>$44,000 to fund a new pick</w:t>
      </w:r>
      <w:r w:rsidR="00B74BC4">
        <w:rPr>
          <w:rFonts w:ascii="Bookman Old Style" w:hAnsi="Bookman Old Style"/>
          <w:sz w:val="22"/>
        </w:rPr>
        <w:t>-</w:t>
      </w:r>
      <w:r w:rsidR="007F599A" w:rsidRPr="00892C0E">
        <w:rPr>
          <w:rFonts w:ascii="Bookman Old Style" w:hAnsi="Bookman Old Style"/>
          <w:sz w:val="22"/>
        </w:rPr>
        <w:t>up truck</w:t>
      </w:r>
      <w:r w:rsidR="00B74BC4">
        <w:rPr>
          <w:rFonts w:ascii="Bookman Old Style" w:hAnsi="Bookman Old Style"/>
          <w:sz w:val="22"/>
        </w:rPr>
        <w:t xml:space="preserve"> for the highway department</w:t>
      </w:r>
      <w:r w:rsidR="007F599A" w:rsidRPr="00892C0E">
        <w:rPr>
          <w:rFonts w:ascii="Bookman Old Style" w:hAnsi="Bookman Old Style"/>
          <w:sz w:val="22"/>
        </w:rPr>
        <w:t xml:space="preserve">. </w:t>
      </w:r>
    </w:p>
    <w:p w:rsidR="007F599A" w:rsidRDefault="000129DA" w:rsidP="007F599A">
      <w:pPr>
        <w:ind w:right="-720"/>
        <w:rPr>
          <w:rFonts w:ascii="Bookman Old Style" w:hAnsi="Bookman Old Style"/>
          <w:b/>
          <w:sz w:val="22"/>
        </w:rPr>
      </w:pPr>
      <w:proofErr w:type="gramStart"/>
      <w:r>
        <w:rPr>
          <w:rFonts w:ascii="Bookman Old Style" w:hAnsi="Bookman Old Style"/>
          <w:b/>
          <w:sz w:val="22"/>
        </w:rPr>
        <w:t>Passed unanimously.</w:t>
      </w:r>
      <w:proofErr w:type="gramEnd"/>
    </w:p>
    <w:p w:rsidR="007F599A" w:rsidRPr="00241368" w:rsidRDefault="007F599A" w:rsidP="007F599A">
      <w:pPr>
        <w:ind w:right="-720"/>
        <w:rPr>
          <w:rFonts w:ascii="Bookman Old Style" w:hAnsi="Bookman Old Style"/>
          <w:b/>
          <w:sz w:val="22"/>
        </w:rPr>
      </w:pPr>
    </w:p>
    <w:p w:rsidR="007F599A" w:rsidRDefault="00030950" w:rsidP="007F599A">
      <w:pPr>
        <w:ind w:right="-720"/>
        <w:rPr>
          <w:rFonts w:ascii="Bookman Old Style" w:hAnsi="Bookman Old Style"/>
          <w:sz w:val="22"/>
        </w:rPr>
      </w:pPr>
      <w:proofErr w:type="gramStart"/>
      <w:r>
        <w:rPr>
          <w:rFonts w:ascii="Bookman Old Style" w:hAnsi="Bookman Old Style"/>
          <w:b/>
          <w:sz w:val="22"/>
        </w:rPr>
        <w:t>Article 9</w:t>
      </w:r>
      <w:r w:rsidR="007F599A" w:rsidRPr="00892C0E">
        <w:rPr>
          <w:rFonts w:ascii="Bookman Old Style" w:hAnsi="Bookman Old Style"/>
          <w:sz w:val="22"/>
        </w:rPr>
        <w:t>.</w:t>
      </w:r>
      <w:proofErr w:type="gramEnd"/>
      <w:r w:rsidR="007F599A" w:rsidRPr="00892C0E">
        <w:rPr>
          <w:rFonts w:ascii="Bookman Old Style" w:hAnsi="Bookman Old Style"/>
          <w:sz w:val="22"/>
        </w:rPr>
        <w:t xml:space="preserve"> </w:t>
      </w:r>
      <w:r w:rsidR="00C47F9C">
        <w:rPr>
          <w:rFonts w:ascii="Bookman Old Style" w:hAnsi="Bookman Old Style"/>
          <w:sz w:val="22"/>
        </w:rPr>
        <w:t xml:space="preserve">  </w:t>
      </w:r>
      <w:r w:rsidR="000129DA">
        <w:rPr>
          <w:rFonts w:ascii="Bookman Old Style" w:hAnsi="Bookman Old Style"/>
          <w:sz w:val="22"/>
        </w:rPr>
        <w:t>A motion was made and seconded to borrow</w:t>
      </w:r>
      <w:r w:rsidR="00006117">
        <w:rPr>
          <w:rFonts w:ascii="Bookman Old Style" w:hAnsi="Bookman Old Style"/>
          <w:sz w:val="22"/>
        </w:rPr>
        <w:t xml:space="preserve"> the sum of $434,000</w:t>
      </w:r>
      <w:r w:rsidR="007F599A" w:rsidRPr="00892C0E">
        <w:rPr>
          <w:rFonts w:ascii="Bookman Old Style" w:hAnsi="Bookman Old Style"/>
          <w:sz w:val="22"/>
        </w:rPr>
        <w:t xml:space="preserve"> to fund </w:t>
      </w:r>
      <w:r w:rsidR="00006117">
        <w:rPr>
          <w:rFonts w:ascii="Bookman Old Style" w:hAnsi="Bookman Old Style"/>
          <w:sz w:val="22"/>
        </w:rPr>
        <w:t xml:space="preserve">and originally equip </w:t>
      </w:r>
      <w:r w:rsidR="007F599A" w:rsidRPr="00892C0E">
        <w:rPr>
          <w:rFonts w:ascii="Bookman Old Style" w:hAnsi="Bookman Old Style"/>
          <w:sz w:val="22"/>
        </w:rPr>
        <w:t>a new pum</w:t>
      </w:r>
      <w:r w:rsidR="00006117">
        <w:rPr>
          <w:rFonts w:ascii="Bookman Old Style" w:hAnsi="Bookman Old Style"/>
          <w:sz w:val="22"/>
        </w:rPr>
        <w:t>per tanker fire truck</w:t>
      </w:r>
      <w:r w:rsidR="007F599A" w:rsidRPr="00892C0E">
        <w:rPr>
          <w:rFonts w:ascii="Bookman Old Style" w:hAnsi="Bookman Old Style"/>
          <w:sz w:val="22"/>
        </w:rPr>
        <w:t>.</w:t>
      </w:r>
      <w:r w:rsidR="00006117">
        <w:rPr>
          <w:rFonts w:ascii="Bookman Old Style" w:hAnsi="Bookman Old Style"/>
          <w:sz w:val="22"/>
        </w:rPr>
        <w:t xml:space="preserve">  A p</w:t>
      </w:r>
      <w:r w:rsidR="000129DA">
        <w:rPr>
          <w:rFonts w:ascii="Bookman Old Style" w:hAnsi="Bookman Old Style"/>
          <w:sz w:val="22"/>
        </w:rPr>
        <w:t>aper ballot vote</w:t>
      </w:r>
      <w:r w:rsidR="00006117">
        <w:rPr>
          <w:rFonts w:ascii="Bookman Old Style" w:hAnsi="Bookman Old Style"/>
          <w:sz w:val="22"/>
        </w:rPr>
        <w:t xml:space="preserve"> was used.</w:t>
      </w:r>
    </w:p>
    <w:p w:rsidR="007F599A" w:rsidRPr="00A04AE6" w:rsidRDefault="00006117" w:rsidP="007F599A">
      <w:pPr>
        <w:ind w:right="-720"/>
        <w:rPr>
          <w:rFonts w:ascii="Bookman Old Style" w:hAnsi="Bookman Old Style"/>
          <w:b/>
          <w:sz w:val="22"/>
        </w:rPr>
      </w:pPr>
      <w:r>
        <w:rPr>
          <w:rFonts w:ascii="Bookman Old Style" w:hAnsi="Bookman Old Style"/>
          <w:b/>
          <w:sz w:val="22"/>
        </w:rPr>
        <w:t xml:space="preserve">Yes – 96, No – 26 Blank – 2.  </w:t>
      </w:r>
      <w:proofErr w:type="gramStart"/>
      <w:r w:rsidR="00587EFE">
        <w:rPr>
          <w:rFonts w:ascii="Bookman Old Style" w:hAnsi="Bookman Old Style"/>
          <w:b/>
          <w:sz w:val="22"/>
        </w:rPr>
        <w:t>Passed by more than the required 2/3rds.</w:t>
      </w:r>
      <w:proofErr w:type="gramEnd"/>
    </w:p>
    <w:p w:rsidR="007F599A" w:rsidRPr="00892C0E" w:rsidRDefault="007F599A" w:rsidP="007F599A">
      <w:pPr>
        <w:ind w:right="-720"/>
        <w:rPr>
          <w:rFonts w:ascii="Bookman Old Style" w:hAnsi="Bookman Old Style"/>
          <w:sz w:val="22"/>
        </w:rPr>
      </w:pPr>
    </w:p>
    <w:p w:rsidR="007F599A" w:rsidRPr="00892C0E" w:rsidRDefault="007F599A" w:rsidP="007F599A">
      <w:pPr>
        <w:ind w:right="-720"/>
        <w:rPr>
          <w:rFonts w:ascii="Bookman Old Style" w:hAnsi="Bookman Old Style"/>
          <w:sz w:val="22"/>
        </w:rPr>
      </w:pPr>
      <w:proofErr w:type="gramStart"/>
      <w:r w:rsidRPr="00A04AE6">
        <w:rPr>
          <w:rFonts w:ascii="Bookman Old Style" w:hAnsi="Bookman Old Style"/>
          <w:b/>
          <w:sz w:val="22"/>
        </w:rPr>
        <w:t>Article 1</w:t>
      </w:r>
      <w:r w:rsidR="00030950">
        <w:rPr>
          <w:rFonts w:ascii="Bookman Old Style" w:hAnsi="Bookman Old Style"/>
          <w:b/>
          <w:sz w:val="22"/>
        </w:rPr>
        <w:t>0</w:t>
      </w:r>
      <w:r w:rsidRPr="00892C0E">
        <w:rPr>
          <w:rFonts w:ascii="Bookman Old Style" w:hAnsi="Bookman Old Style"/>
          <w:sz w:val="22"/>
        </w:rPr>
        <w:t>.</w:t>
      </w:r>
      <w:proofErr w:type="gramEnd"/>
      <w:r w:rsidRPr="00892C0E">
        <w:rPr>
          <w:rFonts w:ascii="Bookman Old Style" w:hAnsi="Bookman Old Style"/>
          <w:sz w:val="22"/>
        </w:rPr>
        <w:t xml:space="preserve"> </w:t>
      </w:r>
      <w:r w:rsidR="00C47F9C">
        <w:rPr>
          <w:rFonts w:ascii="Bookman Old Style" w:hAnsi="Bookman Old Style"/>
          <w:sz w:val="22"/>
        </w:rPr>
        <w:t xml:space="preserve">  A motion was made and seconded</w:t>
      </w:r>
      <w:r w:rsidR="00C47F9C" w:rsidRPr="00892C0E">
        <w:rPr>
          <w:rFonts w:ascii="Bookman Old Style" w:hAnsi="Bookman Old Style"/>
          <w:sz w:val="22"/>
        </w:rPr>
        <w:t xml:space="preserve"> </w:t>
      </w:r>
      <w:r w:rsidR="00006117">
        <w:rPr>
          <w:rFonts w:ascii="Bookman Old Style" w:hAnsi="Bookman Old Style"/>
          <w:sz w:val="22"/>
        </w:rPr>
        <w:t>to transfer from</w:t>
      </w:r>
      <w:r w:rsidRPr="00892C0E">
        <w:rPr>
          <w:rFonts w:ascii="Bookman Old Style" w:hAnsi="Bookman Old Style"/>
          <w:sz w:val="22"/>
        </w:rPr>
        <w:t xml:space="preserve"> </w:t>
      </w:r>
      <w:r w:rsidR="007466AE">
        <w:rPr>
          <w:rFonts w:ascii="Bookman Old Style" w:hAnsi="Bookman Old Style"/>
          <w:sz w:val="22"/>
        </w:rPr>
        <w:t xml:space="preserve">capital </w:t>
      </w:r>
      <w:r w:rsidRPr="00892C0E">
        <w:rPr>
          <w:rFonts w:ascii="Bookman Old Style" w:hAnsi="Bookman Old Style"/>
          <w:sz w:val="22"/>
        </w:rPr>
        <w:t>stabilization the sum of</w:t>
      </w:r>
      <w:r>
        <w:rPr>
          <w:rFonts w:ascii="Bookman Old Style" w:hAnsi="Bookman Old Style"/>
          <w:sz w:val="22"/>
        </w:rPr>
        <w:t xml:space="preserve"> </w:t>
      </w:r>
      <w:r w:rsidRPr="00892C0E">
        <w:rPr>
          <w:rFonts w:ascii="Bookman Old Style" w:hAnsi="Bookman Old Style"/>
          <w:sz w:val="22"/>
        </w:rPr>
        <w:t>$36,000 to fund a new police cruiser for the police depa</w:t>
      </w:r>
      <w:r w:rsidR="00006117">
        <w:rPr>
          <w:rFonts w:ascii="Bookman Old Style" w:hAnsi="Bookman Old Style"/>
          <w:sz w:val="22"/>
        </w:rPr>
        <w:t>rtment</w:t>
      </w:r>
      <w:r w:rsidRPr="00892C0E">
        <w:rPr>
          <w:rFonts w:ascii="Bookman Old Style" w:hAnsi="Bookman Old Style"/>
          <w:sz w:val="22"/>
        </w:rPr>
        <w:t>.</w:t>
      </w:r>
    </w:p>
    <w:p w:rsidR="007F599A" w:rsidRDefault="002D4C45" w:rsidP="007F599A">
      <w:pPr>
        <w:ind w:right="-720"/>
        <w:rPr>
          <w:rFonts w:ascii="Bookman Old Style" w:hAnsi="Bookman Old Style"/>
          <w:b/>
          <w:sz w:val="22"/>
        </w:rPr>
      </w:pPr>
      <w:r>
        <w:rPr>
          <w:rFonts w:ascii="Bookman Old Style" w:hAnsi="Bookman Old Style"/>
          <w:b/>
          <w:sz w:val="22"/>
        </w:rPr>
        <w:t>Yes – 65, No – 13.</w:t>
      </w:r>
      <w:r w:rsidR="00587EFE">
        <w:rPr>
          <w:rFonts w:ascii="Bookman Old Style" w:hAnsi="Bookman Old Style"/>
          <w:b/>
          <w:sz w:val="22"/>
        </w:rPr>
        <w:t xml:space="preserve">  </w:t>
      </w:r>
      <w:proofErr w:type="gramStart"/>
      <w:r w:rsidR="00587EFE">
        <w:rPr>
          <w:rFonts w:ascii="Bookman Old Style" w:hAnsi="Bookman Old Style"/>
          <w:b/>
          <w:sz w:val="22"/>
        </w:rPr>
        <w:t>Passed by more than the required 2/3rds.</w:t>
      </w:r>
      <w:proofErr w:type="gramEnd"/>
    </w:p>
    <w:p w:rsidR="00A9553C" w:rsidRPr="00892C0E" w:rsidRDefault="00A9553C" w:rsidP="0084041B">
      <w:pPr>
        <w:ind w:right="-720"/>
        <w:rPr>
          <w:rFonts w:ascii="Bookman Old Style" w:hAnsi="Bookman Old Style"/>
          <w:sz w:val="22"/>
        </w:rPr>
      </w:pPr>
    </w:p>
    <w:p w:rsidR="007F3B93" w:rsidRDefault="00A9553C" w:rsidP="0084041B">
      <w:pPr>
        <w:ind w:right="-720"/>
        <w:rPr>
          <w:rFonts w:ascii="Bookman Old Style" w:hAnsi="Bookman Old Style"/>
          <w:sz w:val="22"/>
        </w:rPr>
      </w:pPr>
      <w:proofErr w:type="gramStart"/>
      <w:r w:rsidRPr="007F3B93">
        <w:rPr>
          <w:rFonts w:ascii="Bookman Old Style" w:hAnsi="Bookman Old Style"/>
          <w:b/>
          <w:sz w:val="22"/>
        </w:rPr>
        <w:t xml:space="preserve">Article </w:t>
      </w:r>
      <w:r w:rsidR="00030950">
        <w:rPr>
          <w:rFonts w:ascii="Bookman Old Style" w:hAnsi="Bookman Old Style"/>
          <w:b/>
          <w:sz w:val="22"/>
        </w:rPr>
        <w:t>11</w:t>
      </w:r>
      <w:r w:rsidRPr="00892C0E">
        <w:rPr>
          <w:rFonts w:ascii="Bookman Old Style" w:hAnsi="Bookman Old Style"/>
          <w:sz w:val="22"/>
        </w:rPr>
        <w:t>.</w:t>
      </w:r>
      <w:proofErr w:type="gramEnd"/>
      <w:r w:rsidRPr="00892C0E">
        <w:rPr>
          <w:rFonts w:ascii="Bookman Old Style" w:hAnsi="Bookman Old Style"/>
          <w:sz w:val="22"/>
        </w:rPr>
        <w:t xml:space="preserve"> </w:t>
      </w:r>
      <w:r w:rsidR="00C47F9C">
        <w:rPr>
          <w:rFonts w:ascii="Bookman Old Style" w:hAnsi="Bookman Old Style"/>
          <w:sz w:val="22"/>
        </w:rPr>
        <w:t xml:space="preserve"> A motion was made and seconded </w:t>
      </w:r>
      <w:r w:rsidRPr="00892C0E">
        <w:rPr>
          <w:rFonts w:ascii="Bookman Old Style" w:hAnsi="Bookman Old Style"/>
          <w:sz w:val="22"/>
        </w:rPr>
        <w:t>to accept and expend funds available from the State for Highway</w:t>
      </w:r>
      <w:r w:rsidR="007F3B93">
        <w:rPr>
          <w:rFonts w:ascii="Bookman Old Style" w:hAnsi="Bookman Old Style"/>
          <w:sz w:val="22"/>
        </w:rPr>
        <w:t xml:space="preserve"> </w:t>
      </w:r>
      <w:r w:rsidRPr="00892C0E">
        <w:rPr>
          <w:rFonts w:ascii="Bookman Old Style" w:hAnsi="Bookman Old Style"/>
          <w:sz w:val="22"/>
        </w:rPr>
        <w:t>reimbursement programs, such as the Chapter 90 program, without fu</w:t>
      </w:r>
      <w:r w:rsidR="00587EFE">
        <w:rPr>
          <w:rFonts w:ascii="Bookman Old Style" w:hAnsi="Bookman Old Style"/>
          <w:sz w:val="22"/>
        </w:rPr>
        <w:t>rther appropriation</w:t>
      </w:r>
      <w:r w:rsidRPr="00892C0E">
        <w:rPr>
          <w:rFonts w:ascii="Bookman Old Style" w:hAnsi="Bookman Old Style"/>
          <w:sz w:val="22"/>
        </w:rPr>
        <w:t xml:space="preserve">. </w:t>
      </w:r>
    </w:p>
    <w:p w:rsidR="007F3B93" w:rsidRDefault="002D4C45" w:rsidP="0084041B">
      <w:pPr>
        <w:ind w:right="-720"/>
        <w:rPr>
          <w:rFonts w:ascii="Bookman Old Style" w:hAnsi="Bookman Old Style"/>
          <w:b/>
          <w:sz w:val="22"/>
        </w:rPr>
      </w:pPr>
      <w:proofErr w:type="gramStart"/>
      <w:r>
        <w:rPr>
          <w:rFonts w:ascii="Bookman Old Style" w:hAnsi="Bookman Old Style"/>
          <w:b/>
          <w:sz w:val="22"/>
        </w:rPr>
        <w:t>Passed unanimously.</w:t>
      </w:r>
      <w:proofErr w:type="gramEnd"/>
    </w:p>
    <w:p w:rsidR="00A9553C" w:rsidRPr="00892C0E" w:rsidRDefault="00A9553C" w:rsidP="0084041B">
      <w:pPr>
        <w:ind w:right="-720"/>
        <w:rPr>
          <w:rFonts w:ascii="Bookman Old Style" w:hAnsi="Bookman Old Style"/>
          <w:sz w:val="22"/>
        </w:rPr>
      </w:pPr>
    </w:p>
    <w:p w:rsidR="007F3B93" w:rsidRDefault="00A9553C" w:rsidP="0084041B">
      <w:pPr>
        <w:ind w:right="-720"/>
        <w:rPr>
          <w:rFonts w:ascii="Bookman Old Style" w:hAnsi="Bookman Old Style"/>
          <w:sz w:val="22"/>
        </w:rPr>
      </w:pPr>
      <w:proofErr w:type="gramStart"/>
      <w:r w:rsidRPr="007F3B93">
        <w:rPr>
          <w:rFonts w:ascii="Bookman Old Style" w:hAnsi="Bookman Old Style"/>
          <w:b/>
          <w:sz w:val="22"/>
        </w:rPr>
        <w:t xml:space="preserve">Article </w:t>
      </w:r>
      <w:r w:rsidR="00030950">
        <w:rPr>
          <w:rFonts w:ascii="Bookman Old Style" w:hAnsi="Bookman Old Style"/>
          <w:b/>
          <w:sz w:val="22"/>
        </w:rPr>
        <w:t>12</w:t>
      </w:r>
      <w:r w:rsidRPr="00892C0E">
        <w:rPr>
          <w:rFonts w:ascii="Bookman Old Style" w:hAnsi="Bookman Old Style"/>
          <w:sz w:val="22"/>
        </w:rPr>
        <w:t>.</w:t>
      </w:r>
      <w:proofErr w:type="gramEnd"/>
      <w:r w:rsidRPr="00892C0E">
        <w:rPr>
          <w:rFonts w:ascii="Bookman Old Style" w:hAnsi="Bookman Old Style"/>
          <w:sz w:val="22"/>
        </w:rPr>
        <w:t xml:space="preserve"> </w:t>
      </w:r>
      <w:r w:rsidR="00C47F9C">
        <w:rPr>
          <w:rFonts w:ascii="Bookman Old Style" w:hAnsi="Bookman Old Style"/>
          <w:sz w:val="22"/>
        </w:rPr>
        <w:t xml:space="preserve">  A motion was made and seconded </w:t>
      </w:r>
      <w:r w:rsidRPr="00892C0E">
        <w:rPr>
          <w:rFonts w:ascii="Bookman Old Style" w:hAnsi="Bookman Old Style"/>
          <w:sz w:val="22"/>
        </w:rPr>
        <w:t>to authorize the Treasurer, with the approval of the Select Board,</w:t>
      </w:r>
      <w:r w:rsidR="007F3B93" w:rsidRPr="00892C0E">
        <w:rPr>
          <w:rFonts w:ascii="Bookman Old Style" w:hAnsi="Bookman Old Style"/>
          <w:sz w:val="22"/>
        </w:rPr>
        <w:t xml:space="preserve"> </w:t>
      </w:r>
      <w:r w:rsidRPr="00892C0E">
        <w:rPr>
          <w:rFonts w:ascii="Bookman Old Style" w:hAnsi="Bookman Old Style"/>
          <w:sz w:val="22"/>
        </w:rPr>
        <w:t>to borrow money from time to time in anticipation of revenues for the fi</w:t>
      </w:r>
      <w:r w:rsidR="002D4C45">
        <w:rPr>
          <w:rFonts w:ascii="Bookman Old Style" w:hAnsi="Bookman Old Style"/>
          <w:sz w:val="22"/>
        </w:rPr>
        <w:t>scal year beginning July 1, 2014</w:t>
      </w:r>
      <w:r w:rsidR="007F3B93">
        <w:rPr>
          <w:rFonts w:ascii="Bookman Old Style" w:hAnsi="Bookman Old Style"/>
          <w:sz w:val="22"/>
        </w:rPr>
        <w:t xml:space="preserve"> </w:t>
      </w:r>
      <w:r w:rsidRPr="00892C0E">
        <w:rPr>
          <w:rFonts w:ascii="Bookman Old Style" w:hAnsi="Bookman Old Style"/>
          <w:sz w:val="22"/>
        </w:rPr>
        <w:t>in accordance with the MGL Chapter 44, Section 4 and to issue a note or notes therefore, payable</w:t>
      </w:r>
      <w:r w:rsidR="007F3B93">
        <w:rPr>
          <w:rFonts w:ascii="Bookman Old Style" w:hAnsi="Bookman Old Style"/>
          <w:sz w:val="22"/>
        </w:rPr>
        <w:t xml:space="preserve"> </w:t>
      </w:r>
      <w:r w:rsidRPr="00892C0E">
        <w:rPr>
          <w:rFonts w:ascii="Bookman Old Style" w:hAnsi="Bookman Old Style"/>
          <w:sz w:val="22"/>
        </w:rPr>
        <w:t>within one year, to renew any note or notes as may be given for a period of less than one year in</w:t>
      </w:r>
      <w:r w:rsidR="007F3B93">
        <w:rPr>
          <w:rFonts w:ascii="Bookman Old Style" w:hAnsi="Bookman Old Style"/>
          <w:sz w:val="22"/>
        </w:rPr>
        <w:t xml:space="preserve"> </w:t>
      </w:r>
      <w:r w:rsidRPr="00892C0E">
        <w:rPr>
          <w:rFonts w:ascii="Bookman Old Style" w:hAnsi="Bookman Old Style"/>
          <w:sz w:val="22"/>
        </w:rPr>
        <w:t>accordance with the provisions of t</w:t>
      </w:r>
      <w:r w:rsidR="00587EFE">
        <w:rPr>
          <w:rFonts w:ascii="Bookman Old Style" w:hAnsi="Bookman Old Style"/>
          <w:sz w:val="22"/>
        </w:rPr>
        <w:t>he MGL Chapter 44, Section 17</w:t>
      </w:r>
      <w:r w:rsidRPr="00892C0E">
        <w:rPr>
          <w:rFonts w:ascii="Bookman Old Style" w:hAnsi="Bookman Old Style"/>
          <w:sz w:val="22"/>
        </w:rPr>
        <w:t xml:space="preserve">. </w:t>
      </w:r>
    </w:p>
    <w:p w:rsidR="002D4CC3" w:rsidRDefault="002D4C45" w:rsidP="0084041B">
      <w:pPr>
        <w:ind w:right="-720"/>
        <w:rPr>
          <w:rFonts w:ascii="Bookman Old Style" w:hAnsi="Bookman Old Style"/>
          <w:b/>
          <w:sz w:val="22"/>
        </w:rPr>
      </w:pPr>
      <w:proofErr w:type="gramStart"/>
      <w:r>
        <w:rPr>
          <w:rFonts w:ascii="Bookman Old Style" w:hAnsi="Bookman Old Style"/>
          <w:b/>
          <w:sz w:val="22"/>
        </w:rPr>
        <w:t>Passed unanimously.</w:t>
      </w:r>
      <w:proofErr w:type="gramEnd"/>
    </w:p>
    <w:p w:rsidR="002D4CC3" w:rsidRDefault="002D4CC3" w:rsidP="0084041B">
      <w:pPr>
        <w:ind w:right="-720"/>
        <w:rPr>
          <w:rFonts w:ascii="Bookman Old Style" w:hAnsi="Bookman Old Style"/>
          <w:b/>
          <w:sz w:val="22"/>
        </w:rPr>
      </w:pPr>
    </w:p>
    <w:p w:rsidR="00A959AA" w:rsidRDefault="00A9553C" w:rsidP="0084041B">
      <w:pPr>
        <w:ind w:right="-720"/>
        <w:rPr>
          <w:rFonts w:ascii="Bookman Old Style" w:hAnsi="Bookman Old Style"/>
          <w:sz w:val="22"/>
        </w:rPr>
      </w:pPr>
      <w:proofErr w:type="gramStart"/>
      <w:r w:rsidRPr="00A959AA">
        <w:rPr>
          <w:rFonts w:ascii="Bookman Old Style" w:hAnsi="Bookman Old Style"/>
          <w:b/>
          <w:sz w:val="22"/>
        </w:rPr>
        <w:t xml:space="preserve">Article </w:t>
      </w:r>
      <w:r w:rsidR="00030950">
        <w:rPr>
          <w:rFonts w:ascii="Bookman Old Style" w:hAnsi="Bookman Old Style"/>
          <w:b/>
          <w:sz w:val="22"/>
        </w:rPr>
        <w:t>13</w:t>
      </w:r>
      <w:r w:rsidRPr="00892C0E">
        <w:rPr>
          <w:rFonts w:ascii="Bookman Old Style" w:hAnsi="Bookman Old Style"/>
          <w:sz w:val="22"/>
        </w:rPr>
        <w:t>.</w:t>
      </w:r>
      <w:proofErr w:type="gramEnd"/>
      <w:r w:rsidRPr="00892C0E">
        <w:rPr>
          <w:rFonts w:ascii="Bookman Old Style" w:hAnsi="Bookman Old Style"/>
          <w:sz w:val="22"/>
        </w:rPr>
        <w:t xml:space="preserve"> </w:t>
      </w:r>
      <w:r w:rsidR="00C47F9C">
        <w:rPr>
          <w:rFonts w:ascii="Bookman Old Style" w:hAnsi="Bookman Old Style"/>
          <w:sz w:val="22"/>
        </w:rPr>
        <w:t xml:space="preserve">  A motion was made and seconded </w:t>
      </w:r>
      <w:r w:rsidR="00AB37AC">
        <w:rPr>
          <w:rFonts w:ascii="Bookman Old Style" w:hAnsi="Bookman Old Style"/>
          <w:sz w:val="22"/>
        </w:rPr>
        <w:t xml:space="preserve">to </w:t>
      </w:r>
      <w:r w:rsidR="00587EFE">
        <w:rPr>
          <w:rFonts w:ascii="Bookman Old Style" w:hAnsi="Bookman Old Style"/>
          <w:sz w:val="22"/>
        </w:rPr>
        <w:t xml:space="preserve">allow the </w:t>
      </w:r>
      <w:r w:rsidRPr="00892C0E">
        <w:rPr>
          <w:rFonts w:ascii="Bookman Old Style" w:hAnsi="Bookman Old Style"/>
          <w:sz w:val="22"/>
        </w:rPr>
        <w:t>Select Board to apply for, accept and expend state,</w:t>
      </w:r>
      <w:r w:rsidR="00A959AA" w:rsidRPr="00892C0E">
        <w:rPr>
          <w:rFonts w:ascii="Bookman Old Style" w:hAnsi="Bookman Old Style"/>
          <w:sz w:val="22"/>
        </w:rPr>
        <w:t xml:space="preserve"> </w:t>
      </w:r>
      <w:r w:rsidRPr="00892C0E">
        <w:rPr>
          <w:rFonts w:ascii="Bookman Old Style" w:hAnsi="Bookman Old Style"/>
          <w:sz w:val="22"/>
        </w:rPr>
        <w:t>federal and other grants, which do not</w:t>
      </w:r>
      <w:r w:rsidR="00587EFE">
        <w:rPr>
          <w:rFonts w:ascii="Bookman Old Style" w:hAnsi="Bookman Old Style"/>
          <w:sz w:val="22"/>
        </w:rPr>
        <w:t xml:space="preserve"> require a town appropriation</w:t>
      </w:r>
      <w:r w:rsidRPr="00892C0E">
        <w:rPr>
          <w:rFonts w:ascii="Bookman Old Style" w:hAnsi="Bookman Old Style"/>
          <w:sz w:val="22"/>
        </w:rPr>
        <w:t xml:space="preserve">. </w:t>
      </w:r>
    </w:p>
    <w:p w:rsidR="002D4CC3" w:rsidRDefault="00587EFE" w:rsidP="0084041B">
      <w:pPr>
        <w:ind w:right="-720"/>
        <w:rPr>
          <w:rFonts w:ascii="Bookman Old Style" w:hAnsi="Bookman Old Style"/>
          <w:b/>
          <w:sz w:val="22"/>
        </w:rPr>
      </w:pPr>
      <w:proofErr w:type="gramStart"/>
      <w:r>
        <w:rPr>
          <w:rFonts w:ascii="Bookman Old Style" w:hAnsi="Bookman Old Style"/>
          <w:b/>
          <w:sz w:val="22"/>
        </w:rPr>
        <w:t>Passed unanimously.</w:t>
      </w:r>
      <w:proofErr w:type="gramEnd"/>
    </w:p>
    <w:p w:rsidR="00A9553C" w:rsidRPr="00892C0E" w:rsidRDefault="00A9553C" w:rsidP="0084041B">
      <w:pPr>
        <w:ind w:right="-720"/>
        <w:rPr>
          <w:rFonts w:ascii="Bookman Old Style" w:hAnsi="Bookman Old Style"/>
          <w:sz w:val="22"/>
        </w:rPr>
      </w:pPr>
    </w:p>
    <w:p w:rsidR="00AB37AC" w:rsidRDefault="00A9553C" w:rsidP="0084041B">
      <w:pPr>
        <w:ind w:right="-720"/>
        <w:rPr>
          <w:rFonts w:ascii="Bookman Old Style" w:hAnsi="Bookman Old Style"/>
          <w:sz w:val="22"/>
        </w:rPr>
      </w:pPr>
      <w:proofErr w:type="gramStart"/>
      <w:r w:rsidRPr="00A959AA">
        <w:rPr>
          <w:rFonts w:ascii="Bookman Old Style" w:hAnsi="Bookman Old Style"/>
          <w:b/>
          <w:sz w:val="22"/>
        </w:rPr>
        <w:t xml:space="preserve">Article </w:t>
      </w:r>
      <w:r w:rsidR="00FB6387">
        <w:rPr>
          <w:rFonts w:ascii="Bookman Old Style" w:hAnsi="Bookman Old Style"/>
          <w:b/>
          <w:sz w:val="22"/>
        </w:rPr>
        <w:t>1</w:t>
      </w:r>
      <w:r w:rsidR="00030950">
        <w:rPr>
          <w:rFonts w:ascii="Bookman Old Style" w:hAnsi="Bookman Old Style"/>
          <w:b/>
          <w:sz w:val="22"/>
        </w:rPr>
        <w:t>4</w:t>
      </w:r>
      <w:r w:rsidRPr="00892C0E">
        <w:rPr>
          <w:rFonts w:ascii="Bookman Old Style" w:hAnsi="Bookman Old Style"/>
          <w:sz w:val="22"/>
        </w:rPr>
        <w:t>.</w:t>
      </w:r>
      <w:proofErr w:type="gramEnd"/>
      <w:r w:rsidRPr="00892C0E">
        <w:rPr>
          <w:rFonts w:ascii="Bookman Old Style" w:hAnsi="Bookman Old Style"/>
          <w:sz w:val="22"/>
        </w:rPr>
        <w:t xml:space="preserve"> </w:t>
      </w:r>
      <w:r w:rsidR="00C47F9C">
        <w:rPr>
          <w:rFonts w:ascii="Bookman Old Style" w:hAnsi="Bookman Old Style"/>
          <w:sz w:val="22"/>
        </w:rPr>
        <w:t xml:space="preserve"> A motion was made and seconded </w:t>
      </w:r>
      <w:r w:rsidR="00587EFE">
        <w:rPr>
          <w:rFonts w:ascii="Bookman Old Style" w:hAnsi="Bookman Old Style"/>
          <w:sz w:val="22"/>
        </w:rPr>
        <w:t>for</w:t>
      </w:r>
      <w:r w:rsidR="00C47F9C">
        <w:rPr>
          <w:rFonts w:ascii="Bookman Old Style" w:hAnsi="Bookman Old Style"/>
          <w:sz w:val="22"/>
        </w:rPr>
        <w:t xml:space="preserve"> </w:t>
      </w:r>
      <w:r w:rsidR="00AB37AC">
        <w:rPr>
          <w:rFonts w:ascii="Bookman Old Style" w:hAnsi="Bookman Old Style"/>
          <w:sz w:val="22"/>
        </w:rPr>
        <w:t>the Town</w:t>
      </w:r>
      <w:r w:rsidR="00587EFE">
        <w:rPr>
          <w:rFonts w:ascii="Bookman Old Style" w:hAnsi="Bookman Old Style"/>
          <w:sz w:val="22"/>
        </w:rPr>
        <w:t xml:space="preserve"> to</w:t>
      </w:r>
      <w:r w:rsidRPr="00892C0E">
        <w:rPr>
          <w:rFonts w:ascii="Bookman Old Style" w:hAnsi="Bookman Old Style"/>
          <w:sz w:val="22"/>
        </w:rPr>
        <w:t xml:space="preserve"> approve the appointment pursuant to MGL Chapter 268A, Section</w:t>
      </w:r>
      <w:r w:rsidR="00A959AA">
        <w:rPr>
          <w:rFonts w:ascii="Bookman Old Style" w:hAnsi="Bookman Old Style"/>
          <w:sz w:val="22"/>
        </w:rPr>
        <w:t xml:space="preserve"> </w:t>
      </w:r>
      <w:r w:rsidR="00892C0E" w:rsidRPr="00892C0E">
        <w:rPr>
          <w:rFonts w:ascii="Bookman Old Style" w:hAnsi="Bookman Old Style"/>
          <w:sz w:val="22"/>
        </w:rPr>
        <w:t xml:space="preserve">21A of Catherine </w:t>
      </w:r>
      <w:r w:rsidRPr="00892C0E">
        <w:rPr>
          <w:rFonts w:ascii="Bookman Old Style" w:hAnsi="Bookman Old Style"/>
          <w:sz w:val="22"/>
        </w:rPr>
        <w:t>Hilton as a Board of Health Administrative Consultant while also serving as an elected</w:t>
      </w:r>
      <w:r w:rsidR="00A959AA">
        <w:rPr>
          <w:rFonts w:ascii="Bookman Old Style" w:hAnsi="Bookman Old Style"/>
          <w:sz w:val="22"/>
        </w:rPr>
        <w:t xml:space="preserve"> </w:t>
      </w:r>
      <w:r w:rsidR="00587EFE">
        <w:rPr>
          <w:rFonts w:ascii="Bookman Old Style" w:hAnsi="Bookman Old Style"/>
          <w:sz w:val="22"/>
        </w:rPr>
        <w:t>official on the Board of Health</w:t>
      </w:r>
      <w:r w:rsidRPr="00892C0E">
        <w:rPr>
          <w:rFonts w:ascii="Bookman Old Style" w:hAnsi="Bookman Old Style"/>
          <w:sz w:val="22"/>
        </w:rPr>
        <w:t>.</w:t>
      </w:r>
    </w:p>
    <w:p w:rsidR="002D4CC3" w:rsidRPr="00AB37AC" w:rsidRDefault="00AB37AC" w:rsidP="0084041B">
      <w:pPr>
        <w:ind w:right="-720"/>
        <w:rPr>
          <w:rFonts w:ascii="Bookman Old Style" w:hAnsi="Bookman Old Style"/>
          <w:b/>
          <w:sz w:val="22"/>
        </w:rPr>
      </w:pPr>
      <w:proofErr w:type="gramStart"/>
      <w:r w:rsidRPr="00AB37AC">
        <w:rPr>
          <w:rFonts w:ascii="Bookman Old Style" w:hAnsi="Bookman Old Style"/>
          <w:b/>
          <w:sz w:val="22"/>
        </w:rPr>
        <w:t>Approved unanimously.</w:t>
      </w:r>
      <w:proofErr w:type="gramEnd"/>
    </w:p>
    <w:p w:rsidR="00A9553C" w:rsidRPr="00A959AA" w:rsidRDefault="00A9553C" w:rsidP="0084041B">
      <w:pPr>
        <w:ind w:right="-720"/>
        <w:rPr>
          <w:rFonts w:ascii="Bookman Old Style" w:hAnsi="Bookman Old Style"/>
          <w:b/>
          <w:sz w:val="22"/>
        </w:rPr>
      </w:pPr>
    </w:p>
    <w:p w:rsidR="007F599A" w:rsidRDefault="007F599A" w:rsidP="007F599A">
      <w:pPr>
        <w:ind w:right="-720"/>
        <w:rPr>
          <w:rFonts w:ascii="Bookman Old Style" w:hAnsi="Bookman Old Style"/>
          <w:b/>
          <w:sz w:val="22"/>
        </w:rPr>
      </w:pPr>
      <w:proofErr w:type="gramStart"/>
      <w:r w:rsidRPr="00EC41A8">
        <w:rPr>
          <w:rFonts w:ascii="Bookman Old Style" w:hAnsi="Bookman Old Style"/>
          <w:b/>
          <w:sz w:val="22"/>
        </w:rPr>
        <w:lastRenderedPageBreak/>
        <w:t>Article 1</w:t>
      </w:r>
      <w:r w:rsidR="00030950">
        <w:rPr>
          <w:rFonts w:ascii="Bookman Old Style" w:hAnsi="Bookman Old Style"/>
          <w:b/>
          <w:sz w:val="22"/>
        </w:rPr>
        <w:t>5</w:t>
      </w:r>
      <w:r>
        <w:rPr>
          <w:rFonts w:ascii="Bookman Old Style" w:hAnsi="Bookman Old Style"/>
          <w:sz w:val="22"/>
        </w:rPr>
        <w:t>.</w:t>
      </w:r>
      <w:proofErr w:type="gramEnd"/>
      <w:r>
        <w:rPr>
          <w:rFonts w:ascii="Bookman Old Style" w:hAnsi="Bookman Old Style"/>
          <w:sz w:val="22"/>
        </w:rPr>
        <w:t xml:space="preserve"> </w:t>
      </w:r>
      <w:r w:rsidR="00C47F9C">
        <w:rPr>
          <w:rFonts w:ascii="Bookman Old Style" w:hAnsi="Bookman Old Style"/>
          <w:sz w:val="22"/>
        </w:rPr>
        <w:t xml:space="preserve"> A motion was made and seconded </w:t>
      </w:r>
      <w:r w:rsidR="00587EFE">
        <w:rPr>
          <w:rFonts w:ascii="Bookman Old Style" w:hAnsi="Bookman Old Style"/>
          <w:sz w:val="22"/>
        </w:rPr>
        <w:t>t</w:t>
      </w:r>
      <w:r>
        <w:rPr>
          <w:rFonts w:ascii="Bookman Old Style" w:hAnsi="Bookman Old Style"/>
          <w:sz w:val="22"/>
        </w:rPr>
        <w:t>o hear, and act, on reports of town officers, committees, and boards</w:t>
      </w:r>
      <w:r w:rsidR="00587EFE">
        <w:rPr>
          <w:rFonts w:ascii="Bookman Old Style" w:hAnsi="Bookman Old Style"/>
          <w:sz w:val="22"/>
        </w:rPr>
        <w:t>:</w:t>
      </w:r>
    </w:p>
    <w:p w:rsidR="007F599A" w:rsidRDefault="00E556D3" w:rsidP="007F599A">
      <w:pPr>
        <w:ind w:right="-720"/>
        <w:rPr>
          <w:rFonts w:ascii="Bookman Old Style" w:hAnsi="Bookman Old Style"/>
          <w:sz w:val="22"/>
        </w:rPr>
      </w:pPr>
      <w:r>
        <w:rPr>
          <w:rFonts w:ascii="Bookman Old Style" w:hAnsi="Bookman Old Style"/>
          <w:b/>
          <w:sz w:val="22"/>
        </w:rPr>
        <w:t>Asha Strazzero-Wild:  Broadband Committee Co-Chair:</w:t>
      </w:r>
      <w:r>
        <w:rPr>
          <w:rFonts w:ascii="Bookman Old Style" w:hAnsi="Bookman Old Style"/>
          <w:sz w:val="22"/>
        </w:rPr>
        <w:t xml:space="preserve">  Committee charge, membership, activities of the first 2 meetings.</w:t>
      </w:r>
    </w:p>
    <w:p w:rsidR="00E556D3" w:rsidRDefault="008130DD" w:rsidP="007F599A">
      <w:pPr>
        <w:ind w:right="-720"/>
        <w:rPr>
          <w:rFonts w:ascii="Bookman Old Style" w:hAnsi="Bookman Old Style"/>
          <w:sz w:val="22"/>
        </w:rPr>
      </w:pPr>
      <w:r>
        <w:rPr>
          <w:rFonts w:ascii="Bookman Old Style" w:hAnsi="Bookman Old Style"/>
          <w:b/>
          <w:sz w:val="22"/>
        </w:rPr>
        <w:t>Elaine Puleo:  Regional Agreement Working Group Member:</w:t>
      </w:r>
      <w:r>
        <w:rPr>
          <w:rFonts w:ascii="Bookman Old Style" w:hAnsi="Bookman Old Style"/>
          <w:sz w:val="22"/>
        </w:rPr>
        <w:t xml:space="preserve">  No longer the Regional School District Planning Board, public meetings in July and August, public forums in September, fall town meetings to vote on an agreement which would allow 1 town not to be a part of a Pre-K to 12 </w:t>
      </w:r>
      <w:proofErr w:type="gramStart"/>
      <w:r>
        <w:rPr>
          <w:rFonts w:ascii="Bookman Old Style" w:hAnsi="Bookman Old Style"/>
          <w:sz w:val="22"/>
        </w:rPr>
        <w:t>region</w:t>
      </w:r>
      <w:proofErr w:type="gramEnd"/>
      <w:r>
        <w:rPr>
          <w:rFonts w:ascii="Bookman Old Style" w:hAnsi="Bookman Old Style"/>
          <w:sz w:val="22"/>
        </w:rPr>
        <w:t>.  “Stay tuned.”</w:t>
      </w:r>
    </w:p>
    <w:p w:rsidR="008130DD" w:rsidRDefault="008130DD" w:rsidP="007F599A">
      <w:pPr>
        <w:ind w:right="-720"/>
        <w:rPr>
          <w:rFonts w:ascii="Bookman Old Style" w:hAnsi="Bookman Old Style"/>
          <w:sz w:val="22"/>
        </w:rPr>
      </w:pPr>
      <w:r>
        <w:rPr>
          <w:rFonts w:ascii="Bookman Old Style" w:hAnsi="Bookman Old Style"/>
          <w:b/>
          <w:sz w:val="22"/>
        </w:rPr>
        <w:t>Melissa Makepeace-O’Neil: Senior Lounge Renovations Subcommittee Chairman:</w:t>
      </w:r>
      <w:r>
        <w:rPr>
          <w:rFonts w:ascii="Bookman Old Style" w:hAnsi="Bookman Old Style"/>
          <w:sz w:val="22"/>
        </w:rPr>
        <w:t xml:space="preserve">  Lists membership, work thus far, invitation to look at the room.</w:t>
      </w:r>
    </w:p>
    <w:p w:rsidR="008130DD" w:rsidRDefault="008130DD" w:rsidP="007F599A">
      <w:pPr>
        <w:ind w:right="-720"/>
        <w:rPr>
          <w:rFonts w:ascii="Bookman Old Style" w:hAnsi="Bookman Old Style"/>
          <w:sz w:val="22"/>
        </w:rPr>
      </w:pPr>
      <w:r>
        <w:rPr>
          <w:rFonts w:ascii="Bookman Old Style" w:hAnsi="Bookman Old Style"/>
          <w:b/>
          <w:sz w:val="22"/>
        </w:rPr>
        <w:t>Jeff Lacy:  Planning Board Member and Zoning Board Member:</w:t>
      </w:r>
      <w:r>
        <w:rPr>
          <w:rFonts w:ascii="Bookman Old Style" w:hAnsi="Bookman Old Style"/>
          <w:sz w:val="22"/>
        </w:rPr>
        <w:t xml:space="preserve">  Planning Board:  Plan approval requests way down, Master Plan 10 years old, 1 of 11 towns to receive an award for zoning bylaws.  Zoning Board:  Special permits, new first paid clerk for the Board, membership represents, legal, planning and inspection specialists.</w:t>
      </w:r>
    </w:p>
    <w:p w:rsidR="008130DD" w:rsidRDefault="008130DD" w:rsidP="007F599A">
      <w:pPr>
        <w:ind w:right="-720"/>
        <w:rPr>
          <w:rFonts w:ascii="Bookman Old Style" w:hAnsi="Bookman Old Style"/>
          <w:sz w:val="22"/>
        </w:rPr>
      </w:pPr>
      <w:r>
        <w:rPr>
          <w:rFonts w:ascii="Bookman Old Style" w:hAnsi="Bookman Old Style"/>
          <w:b/>
          <w:sz w:val="22"/>
        </w:rPr>
        <w:t xml:space="preserve">April Stein: Personnel Board Chairman:  </w:t>
      </w:r>
      <w:r>
        <w:rPr>
          <w:rFonts w:ascii="Bookman Old Style" w:hAnsi="Bookman Old Style"/>
          <w:sz w:val="22"/>
        </w:rPr>
        <w:t xml:space="preserve">Committee membership, </w:t>
      </w:r>
      <w:r w:rsidR="004523CB">
        <w:rPr>
          <w:rFonts w:ascii="Bookman Old Style" w:hAnsi="Bookman Old Style"/>
          <w:sz w:val="22"/>
        </w:rPr>
        <w:t>types of Board functions including contract negotiations and policy reviews.</w:t>
      </w:r>
      <w:r>
        <w:rPr>
          <w:rFonts w:ascii="Bookman Old Style" w:hAnsi="Bookman Old Style"/>
          <w:b/>
          <w:sz w:val="22"/>
        </w:rPr>
        <w:t xml:space="preserve"> </w:t>
      </w:r>
      <w:r w:rsidR="004523CB">
        <w:rPr>
          <w:rFonts w:ascii="Bookman Old Style" w:hAnsi="Bookman Old Style"/>
          <w:b/>
          <w:sz w:val="22"/>
        </w:rPr>
        <w:t xml:space="preserve"> </w:t>
      </w:r>
      <w:proofErr w:type="gramStart"/>
      <w:r w:rsidR="004523CB" w:rsidRPr="004523CB">
        <w:rPr>
          <w:rFonts w:ascii="Bookman Old Style" w:hAnsi="Bookman Old Style"/>
          <w:sz w:val="22"/>
        </w:rPr>
        <w:t>New program being developed by member Ralph Ar</w:t>
      </w:r>
      <w:r w:rsidR="004523CB">
        <w:rPr>
          <w:rFonts w:ascii="Bookman Old Style" w:hAnsi="Bookman Old Style"/>
          <w:sz w:val="22"/>
        </w:rPr>
        <w:t>mstrong to synchronize personnel salaries with town budget.</w:t>
      </w:r>
      <w:proofErr w:type="gramEnd"/>
    </w:p>
    <w:p w:rsidR="004523CB" w:rsidRPr="004523CB" w:rsidRDefault="004523CB" w:rsidP="007F599A">
      <w:pPr>
        <w:ind w:right="-720"/>
        <w:rPr>
          <w:rFonts w:ascii="Bookman Old Style" w:hAnsi="Bookman Old Style"/>
          <w:sz w:val="22"/>
        </w:rPr>
      </w:pPr>
      <w:r>
        <w:rPr>
          <w:rFonts w:ascii="Bookman Old Style" w:hAnsi="Bookman Old Style"/>
          <w:b/>
          <w:sz w:val="22"/>
        </w:rPr>
        <w:t>Donald Fletch:  Community Preservation Committee:</w:t>
      </w:r>
      <w:r>
        <w:rPr>
          <w:rFonts w:ascii="Bookman Old Style" w:hAnsi="Bookman Old Style"/>
          <w:sz w:val="22"/>
        </w:rPr>
        <w:t xml:space="preserve">  Membership, funded with 1.5% surcharge on property taxes and state match, first 2 funded projects, statute designed to ensure broad public support and discussion, actively building the amount of the fund.</w:t>
      </w:r>
    </w:p>
    <w:p w:rsidR="00AB37AC" w:rsidRDefault="00AB37AC" w:rsidP="0084041B">
      <w:pPr>
        <w:ind w:right="-720"/>
        <w:rPr>
          <w:rFonts w:ascii="Bookman Old Style" w:hAnsi="Bookman Old Style"/>
          <w:b/>
          <w:sz w:val="22"/>
        </w:rPr>
      </w:pPr>
    </w:p>
    <w:p w:rsidR="00A9553C" w:rsidRPr="00892C0E" w:rsidRDefault="00A9553C" w:rsidP="0084041B">
      <w:pPr>
        <w:ind w:right="-720"/>
        <w:rPr>
          <w:rFonts w:ascii="Bookman Old Style" w:hAnsi="Bookman Old Style"/>
          <w:sz w:val="22"/>
        </w:rPr>
      </w:pPr>
      <w:proofErr w:type="gramStart"/>
      <w:r w:rsidRPr="006458CD">
        <w:rPr>
          <w:rFonts w:ascii="Bookman Old Style" w:hAnsi="Bookman Old Style"/>
          <w:b/>
          <w:sz w:val="22"/>
        </w:rPr>
        <w:t>Article 1</w:t>
      </w:r>
      <w:r w:rsidR="00030950">
        <w:rPr>
          <w:rFonts w:ascii="Bookman Old Style" w:hAnsi="Bookman Old Style"/>
          <w:b/>
          <w:sz w:val="22"/>
        </w:rPr>
        <w:t>6</w:t>
      </w:r>
      <w:r w:rsidRPr="00892C0E">
        <w:rPr>
          <w:rFonts w:ascii="Bookman Old Style" w:hAnsi="Bookman Old Style"/>
          <w:sz w:val="22"/>
        </w:rPr>
        <w:t>.</w:t>
      </w:r>
      <w:proofErr w:type="gramEnd"/>
      <w:r w:rsidRPr="00892C0E">
        <w:rPr>
          <w:rFonts w:ascii="Bookman Old Style" w:hAnsi="Bookman Old Style"/>
          <w:sz w:val="22"/>
        </w:rPr>
        <w:t xml:space="preserve"> </w:t>
      </w:r>
      <w:r w:rsidR="00C47F9C">
        <w:rPr>
          <w:rFonts w:ascii="Bookman Old Style" w:hAnsi="Bookman Old Style"/>
          <w:sz w:val="22"/>
        </w:rPr>
        <w:t xml:space="preserve"> A motion was made and seconded</w:t>
      </w:r>
      <w:r w:rsidRPr="00892C0E">
        <w:rPr>
          <w:rFonts w:ascii="Bookman Old Style" w:hAnsi="Bookman Old Style"/>
          <w:sz w:val="22"/>
        </w:rPr>
        <w:t xml:space="preserve"> to act on the recommendation of the Community</w:t>
      </w:r>
      <w:r w:rsidR="00A04AE6">
        <w:rPr>
          <w:rFonts w:ascii="Bookman Old Style" w:hAnsi="Bookman Old Style"/>
          <w:sz w:val="22"/>
        </w:rPr>
        <w:t xml:space="preserve"> </w:t>
      </w:r>
      <w:r w:rsidRPr="00892C0E">
        <w:rPr>
          <w:rFonts w:ascii="Bookman Old Style" w:hAnsi="Bookman Old Style"/>
          <w:sz w:val="22"/>
        </w:rPr>
        <w:t>Preservation Committee on the fiscal year 2015 budget to transfer the following sums of money from</w:t>
      </w:r>
      <w:r w:rsidR="00A04AE6">
        <w:rPr>
          <w:rFonts w:ascii="Bookman Old Style" w:hAnsi="Bookman Old Style"/>
          <w:sz w:val="22"/>
        </w:rPr>
        <w:t xml:space="preserve"> </w:t>
      </w:r>
      <w:r w:rsidRPr="00892C0E">
        <w:rPr>
          <w:rFonts w:ascii="Bookman Old Style" w:hAnsi="Bookman Old Style"/>
          <w:sz w:val="22"/>
        </w:rPr>
        <w:t>the Community Preservation Fund estimated annual revenues: $5,000 to Open Space (excluding</w:t>
      </w:r>
      <w:r w:rsidR="00A04AE6">
        <w:rPr>
          <w:rFonts w:ascii="Bookman Old Style" w:hAnsi="Bookman Old Style"/>
          <w:sz w:val="22"/>
        </w:rPr>
        <w:t xml:space="preserve"> </w:t>
      </w:r>
      <w:r w:rsidRPr="00892C0E">
        <w:rPr>
          <w:rFonts w:ascii="Bookman Old Style" w:hAnsi="Bookman Old Style"/>
          <w:sz w:val="22"/>
        </w:rPr>
        <w:t>recreational purposes); $5,000 to Historic Resources; $5,000 to Community Housing; and $29,750 to the</w:t>
      </w:r>
      <w:r w:rsidR="00A04AE6">
        <w:rPr>
          <w:rFonts w:ascii="Bookman Old Style" w:hAnsi="Bookman Old Style"/>
          <w:sz w:val="22"/>
        </w:rPr>
        <w:t xml:space="preserve"> </w:t>
      </w:r>
      <w:r w:rsidRPr="00892C0E">
        <w:rPr>
          <w:rFonts w:ascii="Bookman Old Style" w:hAnsi="Bookman Old Style"/>
          <w:sz w:val="22"/>
        </w:rPr>
        <w:t>FY15 Community Preserv</w:t>
      </w:r>
      <w:r w:rsidR="00B45B47">
        <w:rPr>
          <w:rFonts w:ascii="Bookman Old Style" w:hAnsi="Bookman Old Style"/>
          <w:sz w:val="22"/>
        </w:rPr>
        <w:t>ation Fund budgeted reserve</w:t>
      </w:r>
      <w:r w:rsidRPr="00892C0E">
        <w:rPr>
          <w:rFonts w:ascii="Bookman Old Style" w:hAnsi="Bookman Old Style"/>
          <w:sz w:val="22"/>
        </w:rPr>
        <w:t>.</w:t>
      </w:r>
    </w:p>
    <w:p w:rsidR="00A04AE6" w:rsidRDefault="00B45B47" w:rsidP="0084041B">
      <w:pPr>
        <w:ind w:right="-720"/>
        <w:rPr>
          <w:rFonts w:ascii="Bookman Old Style" w:hAnsi="Bookman Old Style"/>
          <w:b/>
          <w:sz w:val="22"/>
        </w:rPr>
      </w:pPr>
      <w:proofErr w:type="gramStart"/>
      <w:r>
        <w:rPr>
          <w:rFonts w:ascii="Bookman Old Style" w:hAnsi="Bookman Old Style"/>
          <w:b/>
          <w:sz w:val="22"/>
        </w:rPr>
        <w:t>Passed unanimously.</w:t>
      </w:r>
      <w:proofErr w:type="gramEnd"/>
    </w:p>
    <w:p w:rsidR="00A9553C" w:rsidRPr="00A04AE6" w:rsidRDefault="00A9553C" w:rsidP="0084041B">
      <w:pPr>
        <w:ind w:right="-720"/>
        <w:rPr>
          <w:rFonts w:ascii="Bookman Old Style" w:hAnsi="Bookman Old Style"/>
          <w:b/>
          <w:sz w:val="22"/>
        </w:rPr>
      </w:pPr>
    </w:p>
    <w:p w:rsidR="00EC41A8" w:rsidRDefault="00A9553C" w:rsidP="0084041B">
      <w:pPr>
        <w:ind w:right="-720"/>
        <w:rPr>
          <w:rFonts w:ascii="Bookman Old Style" w:hAnsi="Bookman Old Style"/>
          <w:sz w:val="22"/>
        </w:rPr>
      </w:pPr>
      <w:proofErr w:type="gramStart"/>
      <w:r w:rsidRPr="00A04AE6">
        <w:rPr>
          <w:rFonts w:ascii="Bookman Old Style" w:hAnsi="Bookman Old Style"/>
          <w:b/>
          <w:sz w:val="22"/>
        </w:rPr>
        <w:t>Article 1</w:t>
      </w:r>
      <w:r w:rsidR="00030950">
        <w:rPr>
          <w:rFonts w:ascii="Bookman Old Style" w:hAnsi="Bookman Old Style"/>
          <w:b/>
          <w:sz w:val="22"/>
        </w:rPr>
        <w:t>7</w:t>
      </w:r>
      <w:r w:rsidRPr="00892C0E">
        <w:rPr>
          <w:rFonts w:ascii="Bookman Old Style" w:hAnsi="Bookman Old Style"/>
          <w:sz w:val="22"/>
        </w:rPr>
        <w:t>.</w:t>
      </w:r>
      <w:proofErr w:type="gramEnd"/>
      <w:r w:rsidRPr="00892C0E">
        <w:rPr>
          <w:rFonts w:ascii="Bookman Old Style" w:hAnsi="Bookman Old Style"/>
          <w:sz w:val="22"/>
        </w:rPr>
        <w:t xml:space="preserve"> </w:t>
      </w:r>
      <w:r w:rsidR="00C47F9C">
        <w:rPr>
          <w:rFonts w:ascii="Bookman Old Style" w:hAnsi="Bookman Old Style"/>
          <w:sz w:val="22"/>
        </w:rPr>
        <w:t xml:space="preserve">  A motion was made and seconded </w:t>
      </w:r>
      <w:r w:rsidRPr="00892C0E">
        <w:rPr>
          <w:rFonts w:ascii="Bookman Old Style" w:hAnsi="Bookman Old Style"/>
          <w:sz w:val="22"/>
        </w:rPr>
        <w:t>to appropriate $ 2,350 from fiscal year 2015 Community</w:t>
      </w:r>
      <w:r w:rsidR="00A04AE6">
        <w:rPr>
          <w:rFonts w:ascii="Bookman Old Style" w:hAnsi="Bookman Old Style"/>
          <w:sz w:val="22"/>
        </w:rPr>
        <w:t xml:space="preserve"> </w:t>
      </w:r>
      <w:r w:rsidRPr="00892C0E">
        <w:rPr>
          <w:rFonts w:ascii="Bookman Old Style" w:hAnsi="Bookman Old Style"/>
          <w:sz w:val="22"/>
        </w:rPr>
        <w:t>Preservation Fund estimated annual revenues for necessary and proper administrative and operational</w:t>
      </w:r>
      <w:r w:rsidR="00A04AE6">
        <w:rPr>
          <w:rFonts w:ascii="Bookman Old Style" w:hAnsi="Bookman Old Style"/>
          <w:sz w:val="22"/>
        </w:rPr>
        <w:t xml:space="preserve"> </w:t>
      </w:r>
      <w:r w:rsidRPr="00892C0E">
        <w:rPr>
          <w:rFonts w:ascii="Bookman Old Style" w:hAnsi="Bookman Old Style"/>
          <w:sz w:val="22"/>
        </w:rPr>
        <w:t>expenses of the Shutesbury Community Preservation Committee.</w:t>
      </w:r>
    </w:p>
    <w:p w:rsidR="00B45B47" w:rsidRDefault="00B45B47" w:rsidP="00B45B47">
      <w:pPr>
        <w:ind w:right="-720"/>
        <w:rPr>
          <w:rFonts w:ascii="Bookman Old Style" w:hAnsi="Bookman Old Style"/>
          <w:b/>
          <w:sz w:val="22"/>
        </w:rPr>
      </w:pPr>
      <w:proofErr w:type="gramStart"/>
      <w:r>
        <w:rPr>
          <w:rFonts w:ascii="Bookman Old Style" w:hAnsi="Bookman Old Style"/>
          <w:b/>
          <w:sz w:val="22"/>
        </w:rPr>
        <w:t>Passed unanimously.</w:t>
      </w:r>
      <w:proofErr w:type="gramEnd"/>
    </w:p>
    <w:p w:rsidR="008B4883" w:rsidRDefault="008B4883" w:rsidP="0084041B">
      <w:pPr>
        <w:ind w:right="-720"/>
        <w:rPr>
          <w:rFonts w:ascii="Bookman Old Style" w:hAnsi="Bookman Old Style"/>
          <w:b/>
          <w:sz w:val="22"/>
        </w:rPr>
      </w:pPr>
    </w:p>
    <w:p w:rsidR="00E602B6" w:rsidRDefault="007B2727" w:rsidP="0084041B">
      <w:pPr>
        <w:ind w:right="-720"/>
        <w:rPr>
          <w:rFonts w:ascii="Bookman Old Style" w:hAnsi="Bookman Old Style"/>
          <w:sz w:val="22"/>
        </w:rPr>
      </w:pPr>
      <w:proofErr w:type="gramStart"/>
      <w:r>
        <w:rPr>
          <w:rFonts w:ascii="Bookman Old Style" w:hAnsi="Bookman Old Style"/>
          <w:b/>
          <w:sz w:val="22"/>
        </w:rPr>
        <w:t>Article 18</w:t>
      </w:r>
      <w:r w:rsidR="008B4883">
        <w:rPr>
          <w:rFonts w:ascii="Bookman Old Style" w:hAnsi="Bookman Old Style"/>
          <w:b/>
          <w:sz w:val="22"/>
        </w:rPr>
        <w:t>.</w:t>
      </w:r>
      <w:proofErr w:type="gramEnd"/>
      <w:r w:rsidR="008B4883">
        <w:rPr>
          <w:rFonts w:ascii="Bookman Old Style" w:hAnsi="Bookman Old Style"/>
          <w:b/>
          <w:sz w:val="22"/>
        </w:rPr>
        <w:t xml:space="preserve"> </w:t>
      </w:r>
      <w:r w:rsidR="00C47F9C">
        <w:rPr>
          <w:rFonts w:ascii="Bookman Old Style" w:hAnsi="Bookman Old Style"/>
          <w:b/>
          <w:sz w:val="22"/>
        </w:rPr>
        <w:t xml:space="preserve"> </w:t>
      </w:r>
      <w:r w:rsidR="00C47F9C">
        <w:rPr>
          <w:rFonts w:ascii="Bookman Old Style" w:hAnsi="Bookman Old Style"/>
          <w:sz w:val="22"/>
        </w:rPr>
        <w:t>A motion was made and seconded</w:t>
      </w:r>
      <w:r w:rsidR="00C47F9C">
        <w:rPr>
          <w:rFonts w:ascii="Bookman Old Style" w:hAnsi="Bookman Old Style"/>
          <w:b/>
          <w:sz w:val="22"/>
        </w:rPr>
        <w:t xml:space="preserve"> </w:t>
      </w:r>
      <w:r w:rsidR="004F118C" w:rsidRPr="004F118C">
        <w:rPr>
          <w:rFonts w:ascii="Bookman Old Style" w:hAnsi="Bookman Old Style"/>
          <w:sz w:val="22"/>
        </w:rPr>
        <w:t>t</w:t>
      </w:r>
      <w:r w:rsidR="008B4883" w:rsidRPr="008B4883">
        <w:rPr>
          <w:rFonts w:ascii="Bookman Old Style" w:hAnsi="Bookman Old Style"/>
          <w:sz w:val="22"/>
        </w:rPr>
        <w:t>o amend the Watercraft and Persons Using Lake Wyola Shutesbury Town Bylaw as set forth below, changing “dusk and dawn” to “Sunset and Sunrise:”</w:t>
      </w:r>
    </w:p>
    <w:p w:rsidR="00FC2A3C" w:rsidRPr="00030950" w:rsidRDefault="00FC2A3C" w:rsidP="0084041B">
      <w:pPr>
        <w:widowControl w:val="0"/>
        <w:autoSpaceDE w:val="0"/>
        <w:autoSpaceDN w:val="0"/>
        <w:adjustRightInd w:val="0"/>
        <w:spacing w:line="283" w:lineRule="atLeast"/>
        <w:ind w:right="-720"/>
      </w:pPr>
      <w:r w:rsidRPr="00030950">
        <w:t xml:space="preserve">Town Bylaw in reference to watercraft and persons using Lake Wyola: </w:t>
      </w:r>
    </w:p>
    <w:p w:rsidR="00FC2A3C" w:rsidRPr="00030950" w:rsidRDefault="00FC2A3C" w:rsidP="0084041B">
      <w:pPr>
        <w:widowControl w:val="0"/>
        <w:numPr>
          <w:ilvl w:val="0"/>
          <w:numId w:val="1"/>
        </w:numPr>
        <w:suppressAutoHyphens/>
        <w:ind w:right="-720"/>
        <w:rPr>
          <w:rFonts w:eastAsia="Lucida Sans Unicode"/>
          <w:kern w:val="1"/>
        </w:rPr>
      </w:pPr>
      <w:r w:rsidRPr="00030950">
        <w:rPr>
          <w:rFonts w:eastAsia="Lucida Sans Unicode"/>
          <w:kern w:val="1"/>
        </w:rPr>
        <w:t xml:space="preserve">All motorboats must comply with Massachusetts Boating Laws and Coast </w:t>
      </w:r>
    </w:p>
    <w:p w:rsidR="00FC2A3C" w:rsidRPr="00030950" w:rsidRDefault="00FC2A3C" w:rsidP="0084041B">
      <w:pPr>
        <w:widowControl w:val="0"/>
        <w:suppressAutoHyphens/>
        <w:ind w:left="720" w:right="-720"/>
        <w:rPr>
          <w:rFonts w:eastAsia="Lucida Sans Unicode"/>
          <w:kern w:val="1"/>
        </w:rPr>
      </w:pPr>
      <w:r w:rsidRPr="00030950">
        <w:rPr>
          <w:rFonts w:eastAsia="Lucida Sans Unicode"/>
          <w:kern w:val="1"/>
        </w:rPr>
        <w:t xml:space="preserve">Guard Regulations for safety equipment. </w:t>
      </w:r>
    </w:p>
    <w:p w:rsidR="00FC2A3C" w:rsidRPr="00030950" w:rsidRDefault="00FC2A3C" w:rsidP="0084041B">
      <w:pPr>
        <w:widowControl w:val="0"/>
        <w:numPr>
          <w:ilvl w:val="0"/>
          <w:numId w:val="1"/>
        </w:numPr>
        <w:suppressAutoHyphens/>
        <w:ind w:right="-720"/>
        <w:rPr>
          <w:rFonts w:eastAsia="Lucida Sans Unicode"/>
          <w:b/>
          <w:kern w:val="1"/>
        </w:rPr>
      </w:pPr>
      <w:r w:rsidRPr="00030950">
        <w:rPr>
          <w:rFonts w:eastAsia="Lucida Sans Unicode"/>
          <w:kern w:val="1"/>
        </w:rPr>
        <w:t xml:space="preserve">Speed limit on Lake Wyola is not to exceed (30 mph) day time and 5 mph </w:t>
      </w:r>
      <w:r w:rsidRPr="00030950">
        <w:rPr>
          <w:rFonts w:eastAsia="Lucida Sans Unicode"/>
          <w:strike/>
          <w:kern w:val="1"/>
        </w:rPr>
        <w:t>dusk to dawn</w:t>
      </w:r>
      <w:r w:rsidRPr="00030950">
        <w:rPr>
          <w:rFonts w:eastAsia="Lucida Sans Unicode"/>
          <w:kern w:val="1"/>
        </w:rPr>
        <w:t xml:space="preserve"> </w:t>
      </w:r>
      <w:r w:rsidRPr="00030950">
        <w:rPr>
          <w:rFonts w:eastAsia="Lucida Sans Unicode"/>
          <w:b/>
          <w:kern w:val="1"/>
        </w:rPr>
        <w:t>Sunset to Sunrise.</w:t>
      </w:r>
    </w:p>
    <w:p w:rsidR="00FC2A3C" w:rsidRPr="00030950" w:rsidRDefault="00FC2A3C" w:rsidP="0084041B">
      <w:pPr>
        <w:widowControl w:val="0"/>
        <w:numPr>
          <w:ilvl w:val="0"/>
          <w:numId w:val="1"/>
        </w:numPr>
        <w:suppressAutoHyphens/>
        <w:ind w:right="-720"/>
        <w:rPr>
          <w:rFonts w:eastAsia="Lucida Sans Unicode"/>
          <w:kern w:val="1"/>
        </w:rPr>
      </w:pPr>
      <w:r w:rsidRPr="00030950">
        <w:rPr>
          <w:rFonts w:eastAsia="Lucida Sans Unicode"/>
          <w:kern w:val="1"/>
        </w:rPr>
        <w:t xml:space="preserve">The speed limit within 150 feet of shore is 5 mph.  </w:t>
      </w:r>
    </w:p>
    <w:p w:rsidR="00FC2A3C" w:rsidRPr="00030950" w:rsidRDefault="00FC2A3C" w:rsidP="0084041B">
      <w:pPr>
        <w:widowControl w:val="0"/>
        <w:numPr>
          <w:ilvl w:val="0"/>
          <w:numId w:val="1"/>
        </w:numPr>
        <w:suppressAutoHyphens/>
        <w:ind w:right="-720"/>
        <w:rPr>
          <w:rFonts w:eastAsia="Lucida Sans Unicode"/>
          <w:kern w:val="1"/>
        </w:rPr>
      </w:pPr>
      <w:r w:rsidRPr="00030950">
        <w:rPr>
          <w:rFonts w:eastAsia="Lucida Sans Unicode"/>
          <w:kern w:val="1"/>
        </w:rPr>
        <w:t>All motorboats must travel in a counter clockwise direction around the lake.</w:t>
      </w:r>
    </w:p>
    <w:p w:rsidR="00FC2A3C" w:rsidRPr="00030950" w:rsidRDefault="00FC2A3C" w:rsidP="0084041B">
      <w:pPr>
        <w:widowControl w:val="0"/>
        <w:numPr>
          <w:ilvl w:val="0"/>
          <w:numId w:val="1"/>
        </w:numPr>
        <w:suppressAutoHyphens/>
        <w:ind w:right="-720"/>
        <w:rPr>
          <w:rFonts w:eastAsia="Lucida Sans Unicode"/>
          <w:b/>
          <w:kern w:val="1"/>
        </w:rPr>
      </w:pPr>
      <w:r w:rsidRPr="00030950">
        <w:rPr>
          <w:rFonts w:eastAsia="Lucida Sans Unicode"/>
          <w:kern w:val="1"/>
        </w:rPr>
        <w:t xml:space="preserve">No water skiing between </w:t>
      </w:r>
      <w:r w:rsidRPr="00030950">
        <w:rPr>
          <w:rFonts w:eastAsia="Lucida Sans Unicode"/>
          <w:strike/>
          <w:kern w:val="1"/>
        </w:rPr>
        <w:t xml:space="preserve">dusk and dawn </w:t>
      </w:r>
      <w:r w:rsidRPr="00030950">
        <w:rPr>
          <w:rFonts w:eastAsia="Lucida Sans Unicode"/>
          <w:b/>
          <w:kern w:val="1"/>
        </w:rPr>
        <w:t>Sunset to Sunrise.</w:t>
      </w:r>
    </w:p>
    <w:p w:rsidR="00FC2A3C" w:rsidRPr="00030950" w:rsidRDefault="00FC2A3C" w:rsidP="0084041B">
      <w:pPr>
        <w:widowControl w:val="0"/>
        <w:numPr>
          <w:ilvl w:val="0"/>
          <w:numId w:val="1"/>
        </w:numPr>
        <w:suppressAutoHyphens/>
        <w:ind w:right="-720"/>
        <w:rPr>
          <w:rFonts w:eastAsia="Lucida Sans Unicode"/>
          <w:kern w:val="1"/>
        </w:rPr>
      </w:pPr>
      <w:r w:rsidRPr="00030950">
        <w:rPr>
          <w:rFonts w:eastAsia="Lucida Sans Unicode"/>
          <w:kern w:val="1"/>
        </w:rPr>
        <w:t>No watercraft are allowed other than non-motorized watercraft that are docking or launching in swimming areas designated and marked by the state or town or the East, North or West Lake Wyola Association beaches. Such areas shall extend no further than 75 feet from shore.</w:t>
      </w:r>
    </w:p>
    <w:p w:rsidR="00FC2A3C" w:rsidRPr="00030950" w:rsidRDefault="00FC2A3C" w:rsidP="0084041B">
      <w:pPr>
        <w:widowControl w:val="0"/>
        <w:numPr>
          <w:ilvl w:val="0"/>
          <w:numId w:val="1"/>
        </w:numPr>
        <w:suppressAutoHyphens/>
        <w:ind w:right="-720"/>
        <w:rPr>
          <w:rFonts w:eastAsia="Lucida Sans Unicode"/>
          <w:kern w:val="1"/>
        </w:rPr>
      </w:pPr>
      <w:r w:rsidRPr="00030950">
        <w:rPr>
          <w:rFonts w:eastAsia="Lucida Sans Unicode"/>
          <w:kern w:val="1"/>
        </w:rPr>
        <w:t>Swimmers must be accompanied by a boat when swimming out beyond 150 feet from shore.</w:t>
      </w:r>
    </w:p>
    <w:p w:rsidR="00FC2A3C" w:rsidRPr="009D3DC2" w:rsidRDefault="00FC2A3C" w:rsidP="0084041B">
      <w:pPr>
        <w:widowControl w:val="0"/>
        <w:suppressAutoHyphens/>
        <w:ind w:right="-720"/>
        <w:rPr>
          <w:rFonts w:eastAsia="Lucida Sans Unicode"/>
          <w:kern w:val="1"/>
        </w:rPr>
      </w:pPr>
      <w:r w:rsidRPr="00030950">
        <w:rPr>
          <w:rFonts w:eastAsia="Lucida Sans Unicode"/>
          <w:kern w:val="1"/>
        </w:rPr>
        <w:t xml:space="preserve"> </w:t>
      </w:r>
      <w:r>
        <w:rPr>
          <w:rFonts w:eastAsia="Lucida Sans Unicode"/>
          <w:kern w:val="1"/>
        </w:rPr>
        <w:t xml:space="preserve">Enforcing persons and fines: Fines for items1, 2 and 3 are $50.00 per offense and are enforced by all police </w:t>
      </w:r>
      <w:r w:rsidR="004F118C">
        <w:rPr>
          <w:rFonts w:eastAsia="Lucida Sans Unicode"/>
          <w:kern w:val="1"/>
        </w:rPr>
        <w:t>officers.  Fines for items 4, 5,</w:t>
      </w:r>
      <w:r>
        <w:rPr>
          <w:rFonts w:eastAsia="Lucida Sans Unicode"/>
          <w:kern w:val="1"/>
        </w:rPr>
        <w:t xml:space="preserve"> 6 and 7 are $25.00 per offense and are enforced by Selectboard, all police officers and constables with jurisdiction. </w:t>
      </w:r>
    </w:p>
    <w:p w:rsidR="00FC2A3C" w:rsidRDefault="00B45B47" w:rsidP="0084041B">
      <w:pPr>
        <w:ind w:right="-720"/>
        <w:rPr>
          <w:rFonts w:ascii="Bookman Old Style" w:hAnsi="Bookman Old Style"/>
          <w:b/>
          <w:sz w:val="22"/>
        </w:rPr>
      </w:pPr>
      <w:proofErr w:type="gramStart"/>
      <w:r>
        <w:rPr>
          <w:rFonts w:ascii="Bookman Old Style" w:hAnsi="Bookman Old Style"/>
          <w:b/>
          <w:sz w:val="22"/>
        </w:rPr>
        <w:t>Passed unanimously.</w:t>
      </w:r>
      <w:proofErr w:type="gramEnd"/>
    </w:p>
    <w:p w:rsidR="00FC2A3C" w:rsidRDefault="00FC2A3C" w:rsidP="0084041B">
      <w:pPr>
        <w:ind w:right="-720"/>
        <w:rPr>
          <w:rFonts w:ascii="Bookman Old Style" w:hAnsi="Bookman Old Style"/>
          <w:b/>
          <w:sz w:val="22"/>
        </w:rPr>
      </w:pPr>
    </w:p>
    <w:p w:rsidR="007930CC" w:rsidRDefault="00FC2A3C" w:rsidP="0084041B">
      <w:pPr>
        <w:ind w:right="-720"/>
        <w:rPr>
          <w:rFonts w:ascii="Bookman Old Style" w:hAnsi="Bookman Old Style"/>
          <w:sz w:val="22"/>
        </w:rPr>
      </w:pPr>
      <w:proofErr w:type="gramStart"/>
      <w:r>
        <w:rPr>
          <w:rFonts w:ascii="Bookman Old Style" w:hAnsi="Bookman Old Style"/>
          <w:b/>
          <w:sz w:val="22"/>
        </w:rPr>
        <w:t>Article 1</w:t>
      </w:r>
      <w:r w:rsidR="007B2727">
        <w:rPr>
          <w:rFonts w:ascii="Bookman Old Style" w:hAnsi="Bookman Old Style"/>
          <w:b/>
          <w:sz w:val="22"/>
        </w:rPr>
        <w:t>9</w:t>
      </w:r>
      <w:r w:rsidRPr="00FC2A3C">
        <w:rPr>
          <w:rFonts w:ascii="Bookman Old Style" w:hAnsi="Bookman Old Style"/>
          <w:sz w:val="22"/>
        </w:rPr>
        <w:t>.</w:t>
      </w:r>
      <w:proofErr w:type="gramEnd"/>
      <w:r w:rsidRPr="00FC2A3C">
        <w:rPr>
          <w:rFonts w:ascii="Bookman Old Style" w:hAnsi="Bookman Old Style"/>
          <w:sz w:val="22"/>
        </w:rPr>
        <w:t xml:space="preserve"> </w:t>
      </w:r>
      <w:r w:rsidR="00C47F9C">
        <w:rPr>
          <w:rFonts w:ascii="Bookman Old Style" w:hAnsi="Bookman Old Style"/>
          <w:sz w:val="22"/>
        </w:rPr>
        <w:t xml:space="preserve"> </w:t>
      </w:r>
      <w:r w:rsidR="004F118C">
        <w:rPr>
          <w:rFonts w:ascii="Bookman Old Style" w:hAnsi="Bookman Old Style"/>
          <w:sz w:val="22"/>
        </w:rPr>
        <w:t xml:space="preserve"> A motion was made and seconded</w:t>
      </w:r>
      <w:r w:rsidRPr="00FC2A3C">
        <w:rPr>
          <w:rFonts w:ascii="Bookman Old Style" w:hAnsi="Bookman Old Style"/>
          <w:sz w:val="22"/>
        </w:rPr>
        <w:t xml:space="preserve"> to adopt the proposed Littering and Dumping Town of Shutesbury Bylaw as stated below:</w:t>
      </w:r>
    </w:p>
    <w:p w:rsidR="00E556D3" w:rsidRPr="00913D02" w:rsidRDefault="00E556D3" w:rsidP="00E556D3">
      <w:pPr>
        <w:ind w:right="-720"/>
        <w:jc w:val="center"/>
        <w:rPr>
          <w:rFonts w:ascii="Times New Roman" w:hAnsi="Times New Roman" w:cs="Times New Roman"/>
          <w:b/>
        </w:rPr>
      </w:pPr>
      <w:r w:rsidRPr="00913D02">
        <w:rPr>
          <w:rFonts w:ascii="Times New Roman" w:hAnsi="Times New Roman" w:cs="Times New Roman"/>
          <w:b/>
        </w:rPr>
        <w:t xml:space="preserve">Town of Shutesbury Bylaw </w:t>
      </w:r>
    </w:p>
    <w:p w:rsidR="00E556D3" w:rsidRPr="00913D02" w:rsidRDefault="00E556D3" w:rsidP="00E556D3">
      <w:pPr>
        <w:ind w:right="-720"/>
        <w:jc w:val="center"/>
        <w:rPr>
          <w:rFonts w:ascii="Times New Roman" w:hAnsi="Times New Roman" w:cs="Times New Roman"/>
          <w:b/>
        </w:rPr>
      </w:pPr>
      <w:r w:rsidRPr="00913D02">
        <w:rPr>
          <w:rFonts w:ascii="Times New Roman" w:hAnsi="Times New Roman" w:cs="Times New Roman"/>
          <w:b/>
        </w:rPr>
        <w:t>Littering and Dumping</w:t>
      </w:r>
    </w:p>
    <w:p w:rsidR="00E556D3" w:rsidRPr="00913D02" w:rsidRDefault="00E556D3" w:rsidP="00E556D3">
      <w:pPr>
        <w:ind w:right="-720"/>
        <w:jc w:val="center"/>
        <w:rPr>
          <w:rFonts w:ascii="Times New Roman" w:hAnsi="Times New Roman" w:cs="Times New Roman"/>
          <w:b/>
        </w:rPr>
      </w:pPr>
    </w:p>
    <w:p w:rsidR="00E556D3" w:rsidRPr="00913D02" w:rsidRDefault="00E556D3" w:rsidP="00E556D3">
      <w:pPr>
        <w:pStyle w:val="ListParagraph"/>
        <w:numPr>
          <w:ilvl w:val="0"/>
          <w:numId w:val="2"/>
        </w:numPr>
        <w:ind w:left="810" w:right="-720"/>
        <w:rPr>
          <w:rFonts w:ascii="Times New Roman" w:hAnsi="Times New Roman" w:cs="Times New Roman"/>
          <w:b/>
        </w:rPr>
      </w:pPr>
      <w:r w:rsidRPr="00913D02">
        <w:rPr>
          <w:rFonts w:ascii="Times New Roman" w:hAnsi="Times New Roman" w:cs="Times New Roman"/>
          <w:b/>
        </w:rPr>
        <w:t xml:space="preserve">Disposal of refuse, rubbish, etc. on public roads and rights of way, private property or in inland waters (Mass. </w:t>
      </w:r>
      <w:r w:rsidRPr="00913D02">
        <w:rPr>
          <w:rFonts w:ascii="Times New Roman" w:hAnsi="Times New Roman" w:cs="Times New Roman"/>
          <w:b/>
          <w:sz w:val="20"/>
          <w:szCs w:val="20"/>
        </w:rPr>
        <w:t xml:space="preserve">G.L. c. 270, § 16 </w:t>
      </w:r>
      <w:proofErr w:type="gramStart"/>
      <w:r w:rsidRPr="00913D02">
        <w:rPr>
          <w:rFonts w:ascii="Times New Roman" w:hAnsi="Times New Roman" w:cs="Times New Roman"/>
          <w:b/>
          <w:sz w:val="20"/>
          <w:szCs w:val="20"/>
        </w:rPr>
        <w:t>and  G.L</w:t>
      </w:r>
      <w:proofErr w:type="gramEnd"/>
      <w:r w:rsidRPr="00913D02">
        <w:rPr>
          <w:rFonts w:ascii="Times New Roman" w:hAnsi="Times New Roman" w:cs="Times New Roman"/>
          <w:b/>
          <w:sz w:val="20"/>
          <w:szCs w:val="20"/>
        </w:rPr>
        <w:t xml:space="preserve">. c. 131, </w:t>
      </w:r>
      <w:r w:rsidRPr="00913D02">
        <w:rPr>
          <w:rFonts w:ascii="Times New Roman" w:hAnsi="Times New Roman" w:cs="Times New Roman"/>
          <w:b/>
          <w:sz w:val="21"/>
          <w:szCs w:val="21"/>
        </w:rPr>
        <w:t xml:space="preserve">§ </w:t>
      </w:r>
      <w:r w:rsidRPr="00913D02">
        <w:rPr>
          <w:rFonts w:ascii="Times New Roman" w:hAnsi="Times New Roman" w:cs="Times New Roman"/>
          <w:b/>
          <w:sz w:val="20"/>
          <w:szCs w:val="20"/>
        </w:rPr>
        <w:t>1).</w:t>
      </w:r>
    </w:p>
    <w:p w:rsidR="00E556D3" w:rsidRDefault="00E556D3" w:rsidP="00E556D3">
      <w:pPr>
        <w:ind w:left="360" w:right="-720"/>
        <w:rPr>
          <w:rFonts w:ascii="Times New Roman" w:hAnsi="Times New Roman" w:cs="Times New Roman"/>
        </w:rPr>
      </w:pPr>
      <w:r w:rsidRPr="00913D02">
        <w:rPr>
          <w:rFonts w:ascii="Times New Roman" w:hAnsi="Times New Roman" w:cs="Times New Roman"/>
        </w:rPr>
        <w:t xml:space="preserve">No person may place, throw, deposit or discharge, or cause to be placed, thrown, deposited or discharged, trash, bottles or cans, refuse, rubbish, garbage, debris, scrap, waste or other material of any kind on a public road or public right of way, or any other public land, or in or upon inland waters, or within 100 feet of such waters, or on property of another </w:t>
      </w:r>
    </w:p>
    <w:p w:rsidR="00E556D3" w:rsidRPr="00913D02" w:rsidRDefault="00E556D3" w:rsidP="00E556D3">
      <w:pPr>
        <w:ind w:left="360" w:right="-720"/>
        <w:rPr>
          <w:rFonts w:ascii="Times New Roman" w:hAnsi="Times New Roman" w:cs="Times New Roman"/>
        </w:rPr>
      </w:pPr>
    </w:p>
    <w:p w:rsidR="00E556D3" w:rsidRPr="00913D02" w:rsidRDefault="00E556D3" w:rsidP="00E556D3">
      <w:pPr>
        <w:pStyle w:val="ListParagraph"/>
        <w:numPr>
          <w:ilvl w:val="0"/>
          <w:numId w:val="2"/>
        </w:numPr>
        <w:ind w:left="810" w:right="-720"/>
        <w:rPr>
          <w:rFonts w:ascii="Times New Roman" w:hAnsi="Times New Roman" w:cs="Times New Roman"/>
          <w:b/>
        </w:rPr>
      </w:pPr>
      <w:r w:rsidRPr="00913D02">
        <w:rPr>
          <w:rFonts w:ascii="Times New Roman" w:hAnsi="Times New Roman" w:cs="Times New Roman"/>
          <w:b/>
        </w:rPr>
        <w:t>Free by the side of the road items.</w:t>
      </w:r>
    </w:p>
    <w:p w:rsidR="00E556D3" w:rsidRDefault="00E556D3" w:rsidP="00E556D3">
      <w:pPr>
        <w:ind w:left="360" w:right="-720"/>
        <w:rPr>
          <w:rFonts w:ascii="Times New Roman" w:hAnsi="Times New Roman" w:cs="Times New Roman"/>
        </w:rPr>
      </w:pPr>
      <w:r w:rsidRPr="00913D02">
        <w:rPr>
          <w:rFonts w:ascii="Times New Roman" w:hAnsi="Times New Roman" w:cs="Times New Roman"/>
        </w:rPr>
        <w:t xml:space="preserve">Usable items placed by residents beside Shutesbury roads for others to take must be properly disposed of by the resident or property owner if said items have not been taken two weeks after they have been placed on the roadside.  The property owner is responsible for proper disposal of these items. </w:t>
      </w:r>
    </w:p>
    <w:p w:rsidR="00E556D3" w:rsidRPr="00913D02" w:rsidRDefault="00E556D3" w:rsidP="00E556D3">
      <w:pPr>
        <w:ind w:left="360" w:right="-720"/>
        <w:rPr>
          <w:rFonts w:ascii="Times New Roman" w:hAnsi="Times New Roman" w:cs="Times New Roman"/>
          <w:b/>
        </w:rPr>
      </w:pPr>
    </w:p>
    <w:p w:rsidR="00E556D3" w:rsidRPr="00913D02" w:rsidRDefault="00E556D3" w:rsidP="00E556D3">
      <w:pPr>
        <w:pStyle w:val="ListParagraph"/>
        <w:numPr>
          <w:ilvl w:val="0"/>
          <w:numId w:val="2"/>
        </w:numPr>
        <w:ind w:left="810" w:right="-720"/>
        <w:rPr>
          <w:rFonts w:ascii="Times New Roman" w:hAnsi="Times New Roman" w:cs="Times New Roman"/>
          <w:b/>
        </w:rPr>
      </w:pPr>
      <w:r w:rsidRPr="00913D02">
        <w:rPr>
          <w:rFonts w:ascii="Times New Roman" w:hAnsi="Times New Roman" w:cs="Times New Roman"/>
          <w:b/>
        </w:rPr>
        <w:t>Vacating a Residence.</w:t>
      </w:r>
    </w:p>
    <w:p w:rsidR="00E556D3" w:rsidRDefault="00E556D3" w:rsidP="00E556D3">
      <w:pPr>
        <w:ind w:left="360" w:right="-720"/>
        <w:rPr>
          <w:rFonts w:ascii="Times New Roman" w:hAnsi="Times New Roman" w:cs="Times New Roman"/>
        </w:rPr>
      </w:pPr>
      <w:r w:rsidRPr="00913D02">
        <w:rPr>
          <w:rFonts w:ascii="Times New Roman" w:hAnsi="Times New Roman" w:cs="Times New Roman"/>
        </w:rPr>
        <w:t>People vacating a residence in Shutesbury may not leave trash, bottles or cans, refuse, rubbish, garbage, debris, scrap, bulky or hazardous waste or other waste materials of any kind on the side of Shutesbury roads with the exception of trash disposed of in official Shutesbury trash bags or trash scheduled for pick up within a week by a private hauler.  In the case of rental properties, the property owner is responsible for any necessary disposal or roadside clean-up.</w:t>
      </w:r>
    </w:p>
    <w:p w:rsidR="00E556D3" w:rsidRPr="00913D02" w:rsidRDefault="00E556D3" w:rsidP="00E556D3">
      <w:pPr>
        <w:ind w:left="360" w:right="-720"/>
        <w:rPr>
          <w:rFonts w:ascii="Times New Roman" w:hAnsi="Times New Roman" w:cs="Times New Roman"/>
          <w:b/>
        </w:rPr>
      </w:pPr>
    </w:p>
    <w:p w:rsidR="00E556D3" w:rsidRPr="00913D02" w:rsidRDefault="00E556D3" w:rsidP="00E556D3">
      <w:pPr>
        <w:pStyle w:val="ListParagraph"/>
        <w:numPr>
          <w:ilvl w:val="0"/>
          <w:numId w:val="2"/>
        </w:numPr>
        <w:ind w:left="810" w:right="-720"/>
        <w:rPr>
          <w:rFonts w:ascii="Times New Roman" w:hAnsi="Times New Roman" w:cs="Times New Roman"/>
          <w:b/>
        </w:rPr>
      </w:pPr>
      <w:r w:rsidRPr="00913D02">
        <w:rPr>
          <w:rFonts w:ascii="Times New Roman" w:hAnsi="Times New Roman" w:cs="Times New Roman"/>
          <w:b/>
        </w:rPr>
        <w:t>Enforcement</w:t>
      </w:r>
    </w:p>
    <w:p w:rsidR="00E556D3" w:rsidRPr="00913D02" w:rsidRDefault="00E556D3" w:rsidP="00E556D3">
      <w:pPr>
        <w:spacing w:before="100" w:beforeAutospacing="1" w:after="120"/>
        <w:ind w:left="360" w:right="-720"/>
        <w:rPr>
          <w:rFonts w:ascii="Times New Roman" w:hAnsi="Times New Roman" w:cs="Times New Roman"/>
          <w:b/>
        </w:rPr>
      </w:pPr>
      <w:r w:rsidRPr="00913D02">
        <w:rPr>
          <w:rFonts w:ascii="Times New Roman" w:hAnsi="Times New Roman" w:cs="Times New Roman"/>
        </w:rPr>
        <w:t>The provisions of this bylaw shall be enforced by the Police Officers of the Town of Shutesbury by any available means in law or equity, including but not limited to enforcement by noncriminal disposition. Instances of hazardous waste dumping shall be enforced according to applicable state law.  Non-hazardous waste (trash, refuse, rubbish, garbage, debris, scrap, bulky or other non-hazardous waste materials of any kind), enforced through noncriminal disposition, will be handled in the following manner:</w:t>
      </w:r>
    </w:p>
    <w:p w:rsidR="00E556D3" w:rsidRPr="00913D02" w:rsidRDefault="00E556D3" w:rsidP="00E556D3">
      <w:pPr>
        <w:pStyle w:val="ListParagraph"/>
        <w:numPr>
          <w:ilvl w:val="1"/>
          <w:numId w:val="2"/>
        </w:numPr>
        <w:spacing w:before="100" w:beforeAutospacing="1" w:after="120"/>
        <w:ind w:right="-720"/>
        <w:contextualSpacing w:val="0"/>
        <w:rPr>
          <w:rFonts w:ascii="Times New Roman" w:hAnsi="Times New Roman" w:cs="Times New Roman"/>
          <w:b/>
        </w:rPr>
      </w:pPr>
      <w:r w:rsidRPr="00913D02">
        <w:rPr>
          <w:rFonts w:ascii="Times New Roman" w:hAnsi="Times New Roman" w:cs="Times New Roman"/>
          <w:bCs/>
        </w:rPr>
        <w:t xml:space="preserve">The Shutesbury Police shall investigate ownership or origin of the non-hazardous waste.  </w:t>
      </w:r>
      <w:r w:rsidRPr="00913D02">
        <w:rPr>
          <w:rFonts w:ascii="Times New Roman" w:hAnsi="Times New Roman" w:cs="Times New Roman"/>
          <w:b/>
        </w:rPr>
        <w:t xml:space="preserve">Reports of illegal dumping initiated by a resident shall be reported via telephone or email to the Shutesbury Recycling Coordinator.  The Recycling Coordinator shall follow up with the Police.  </w:t>
      </w:r>
      <w:r w:rsidRPr="00913D02">
        <w:rPr>
          <w:rFonts w:ascii="Times New Roman" w:hAnsi="Times New Roman" w:cs="Times New Roman"/>
          <w:bCs/>
        </w:rPr>
        <w:t>For a f</w:t>
      </w:r>
      <w:r w:rsidRPr="00913D02">
        <w:rPr>
          <w:rFonts w:ascii="Times New Roman" w:hAnsi="Times New Roman" w:cs="Times New Roman"/>
        </w:rPr>
        <w:t xml:space="preserve">irst offense, the </w:t>
      </w:r>
      <w:r w:rsidRPr="00913D02">
        <w:rPr>
          <w:rFonts w:ascii="Times New Roman" w:eastAsia="Calibri" w:hAnsi="Times New Roman" w:cs="Times New Roman"/>
        </w:rPr>
        <w:t xml:space="preserve">Police shall issue a written notice and direct the violator to remove the items immediately.  The </w:t>
      </w:r>
      <w:proofErr w:type="gramStart"/>
      <w:r w:rsidRPr="00913D02">
        <w:rPr>
          <w:rFonts w:ascii="Times New Roman" w:eastAsia="Calibri" w:hAnsi="Times New Roman" w:cs="Times New Roman"/>
        </w:rPr>
        <w:t>notice  shall</w:t>
      </w:r>
      <w:proofErr w:type="gramEnd"/>
      <w:r w:rsidRPr="00913D02">
        <w:rPr>
          <w:rFonts w:ascii="Times New Roman" w:eastAsia="Calibri" w:hAnsi="Times New Roman" w:cs="Times New Roman"/>
        </w:rPr>
        <w:t xml:space="preserve"> include notification that the property owner will be charged for the cost of removal if the non-hazardous materials are not removed within two weeks from receipt of the written notice.  </w:t>
      </w:r>
    </w:p>
    <w:p w:rsidR="00E556D3" w:rsidRPr="00913D02" w:rsidRDefault="00E556D3" w:rsidP="00E556D3">
      <w:pPr>
        <w:pStyle w:val="ListParagraph"/>
        <w:numPr>
          <w:ilvl w:val="1"/>
          <w:numId w:val="2"/>
        </w:numPr>
        <w:spacing w:before="2" w:beforeAutospacing="1" w:after="2"/>
        <w:ind w:right="-720"/>
        <w:contextualSpacing w:val="0"/>
        <w:rPr>
          <w:rFonts w:ascii="Times New Roman" w:hAnsi="Times New Roman" w:cs="Times New Roman"/>
          <w:b/>
        </w:rPr>
      </w:pPr>
      <w:r w:rsidRPr="00913D02">
        <w:rPr>
          <w:rFonts w:ascii="Times New Roman" w:hAnsi="Times New Roman" w:cs="Times New Roman"/>
        </w:rPr>
        <w:t>If materials are not removed within the two week period after notification, a fine of $25.00 in addition to all costs of disposal, including waste removal and disposal costs, Shutesbury departmental, administrative and hired staff time to handle the disposal, and any other relevant costs incurred, shall be charged to the violator.</w:t>
      </w:r>
    </w:p>
    <w:p w:rsidR="00E556D3" w:rsidRPr="00FC2A3C" w:rsidRDefault="00E556D3" w:rsidP="0084041B">
      <w:pPr>
        <w:ind w:right="-720"/>
        <w:rPr>
          <w:rFonts w:ascii="Bookman Old Style" w:hAnsi="Bookman Old Style"/>
          <w:sz w:val="22"/>
        </w:rPr>
      </w:pPr>
      <w:r w:rsidRPr="00913D02">
        <w:rPr>
          <w:rFonts w:ascii="Times New Roman" w:eastAsia="Calibri" w:hAnsi="Times New Roman" w:cs="Times New Roman"/>
        </w:rPr>
        <w:t>If the originator of the non-hazardous waste cannot be identified, the Town Administrator shall determine how vendors will be paid.</w:t>
      </w:r>
    </w:p>
    <w:p w:rsidR="00DB7556" w:rsidRPr="00B45B47" w:rsidRDefault="007E1B52" w:rsidP="00B45B47">
      <w:pPr>
        <w:ind w:right="-720"/>
        <w:rPr>
          <w:rFonts w:ascii="Bookman Old Style" w:hAnsi="Bookman Old Style"/>
          <w:b/>
        </w:rPr>
      </w:pPr>
      <w:proofErr w:type="gramStart"/>
      <w:r>
        <w:rPr>
          <w:rFonts w:ascii="Bookman Old Style" w:hAnsi="Bookman Old Style"/>
          <w:b/>
        </w:rPr>
        <w:t>Passed by a majority.</w:t>
      </w:r>
      <w:proofErr w:type="gramEnd"/>
    </w:p>
    <w:p w:rsidR="004F118C" w:rsidRDefault="004F118C" w:rsidP="0084041B">
      <w:pPr>
        <w:ind w:right="-720"/>
        <w:rPr>
          <w:rFonts w:ascii="Bookman Old Style" w:hAnsi="Bookman Old Style"/>
          <w:b/>
          <w:sz w:val="22"/>
        </w:rPr>
      </w:pPr>
    </w:p>
    <w:p w:rsidR="00B414DD" w:rsidRDefault="007930CC" w:rsidP="0084041B">
      <w:pPr>
        <w:ind w:right="-720"/>
        <w:rPr>
          <w:rFonts w:ascii="Bookman Old Style" w:hAnsi="Bookman Old Style"/>
          <w:b/>
          <w:sz w:val="22"/>
        </w:rPr>
      </w:pPr>
      <w:proofErr w:type="gramStart"/>
      <w:r w:rsidRPr="00030950">
        <w:rPr>
          <w:rFonts w:ascii="Bookman Old Style" w:hAnsi="Bookman Old Style"/>
          <w:b/>
          <w:sz w:val="22"/>
        </w:rPr>
        <w:t>Article 20</w:t>
      </w:r>
      <w:r w:rsidR="00DB7556" w:rsidRPr="00030950">
        <w:rPr>
          <w:rFonts w:ascii="Bookman Old Style" w:hAnsi="Bookman Old Style"/>
          <w:b/>
          <w:sz w:val="22"/>
        </w:rPr>
        <w:t>.</w:t>
      </w:r>
      <w:proofErr w:type="gramEnd"/>
      <w:r w:rsidR="00DB7556" w:rsidRPr="00030950">
        <w:rPr>
          <w:rFonts w:ascii="Bookman Old Style" w:hAnsi="Bookman Old Style"/>
          <w:b/>
          <w:sz w:val="22"/>
        </w:rPr>
        <w:t xml:space="preserve"> </w:t>
      </w:r>
      <w:r w:rsidR="00C47F9C">
        <w:rPr>
          <w:rFonts w:ascii="Bookman Old Style" w:hAnsi="Bookman Old Style"/>
          <w:b/>
          <w:sz w:val="22"/>
        </w:rPr>
        <w:t xml:space="preserve">  </w:t>
      </w:r>
      <w:r w:rsidR="00C47F9C">
        <w:rPr>
          <w:rFonts w:ascii="Bookman Old Style" w:hAnsi="Bookman Old Style"/>
          <w:sz w:val="22"/>
        </w:rPr>
        <w:t>A motion was made and seconded</w:t>
      </w:r>
      <w:r w:rsidR="00C47F9C">
        <w:rPr>
          <w:rFonts w:ascii="Bookman Old Style" w:hAnsi="Bookman Old Style"/>
          <w:b/>
          <w:sz w:val="22"/>
        </w:rPr>
        <w:t xml:space="preserve"> </w:t>
      </w:r>
      <w:r w:rsidR="00DB7556" w:rsidRPr="00030950">
        <w:rPr>
          <w:rFonts w:ascii="Bookman Old Style" w:hAnsi="Bookman Old Style"/>
          <w:sz w:val="22"/>
        </w:rPr>
        <w:t>to authorize the following revolving funds for certain town departments under MGL Chapter 44, Section 53 E1/2 for the fiscal year beginning July 1, 2014, and to further authorize that any surplus in said accounts exceeding the amounts reflected below in the surplus column will be directed to the general fund at the e</w:t>
      </w:r>
      <w:r w:rsidR="007E1B52">
        <w:rPr>
          <w:rFonts w:ascii="Bookman Old Style" w:hAnsi="Bookman Old Style"/>
          <w:sz w:val="22"/>
        </w:rPr>
        <w:t>nd of the fiscal year</w:t>
      </w:r>
      <w:r w:rsidR="00DB7556" w:rsidRPr="00030950">
        <w:rPr>
          <w:rFonts w:ascii="Bookman Old Style" w:hAnsi="Bookman Old Style"/>
          <w:sz w:val="22"/>
        </w:rPr>
        <w:t>.</w:t>
      </w:r>
      <w:r w:rsidR="007E1B52">
        <w:rPr>
          <w:rFonts w:ascii="Bookman Old Style" w:hAnsi="Bookman Old Style"/>
          <w:b/>
          <w:sz w:val="22"/>
        </w:rPr>
        <w:t xml:space="preserve"> </w:t>
      </w:r>
    </w:p>
    <w:p w:rsidR="004F118C" w:rsidRPr="004F118C" w:rsidRDefault="004F118C" w:rsidP="0084041B">
      <w:pPr>
        <w:ind w:right="-720"/>
        <w:rPr>
          <w:rFonts w:ascii="Bookman Old Style" w:hAnsi="Bookman Old Style"/>
          <w:b/>
          <w:sz w:val="22"/>
        </w:rPr>
      </w:pPr>
      <w:proofErr w:type="gramStart"/>
      <w:r w:rsidRPr="004F118C">
        <w:rPr>
          <w:rFonts w:ascii="Bookman Old Style" w:hAnsi="Bookman Old Style"/>
          <w:b/>
          <w:sz w:val="22"/>
        </w:rPr>
        <w:t>Approved unanimously.</w:t>
      </w:r>
      <w:proofErr w:type="gramEnd"/>
    </w:p>
    <w:p w:rsidR="00B414DD" w:rsidRDefault="00B414DD" w:rsidP="0084041B">
      <w:pPr>
        <w:ind w:right="-720"/>
        <w:rPr>
          <w:bCs/>
          <w:spacing w:val="-3"/>
          <w:sz w:val="22"/>
        </w:rPr>
      </w:pPr>
    </w:p>
    <w:p w:rsidR="007E1B52" w:rsidRPr="00030950" w:rsidRDefault="007E1B52" w:rsidP="0084041B">
      <w:pPr>
        <w:ind w:right="-720"/>
        <w:rPr>
          <w:bCs/>
          <w:spacing w:val="-3"/>
          <w:sz w:val="22"/>
        </w:rPr>
      </w:pPr>
    </w:p>
    <w:tbl>
      <w:tblPr>
        <w:tblW w:w="101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4"/>
        <w:gridCol w:w="1949"/>
        <w:gridCol w:w="2488"/>
        <w:gridCol w:w="1600"/>
        <w:gridCol w:w="1207"/>
        <w:gridCol w:w="1400"/>
      </w:tblGrid>
      <w:tr w:rsidR="00B414DD" w:rsidRPr="00030950">
        <w:trPr>
          <w:trHeight w:val="1502"/>
        </w:trPr>
        <w:tc>
          <w:tcPr>
            <w:tcW w:w="1544" w:type="dxa"/>
            <w:tcBorders>
              <w:bottom w:val="double" w:sz="4" w:space="0" w:color="auto"/>
            </w:tcBorders>
          </w:tcPr>
          <w:p w:rsidR="00B414DD" w:rsidRPr="00030950" w:rsidRDefault="00B414DD" w:rsidP="0084041B">
            <w:pPr>
              <w:tabs>
                <w:tab w:val="left" w:pos="-720"/>
              </w:tabs>
              <w:suppressAutoHyphens/>
              <w:spacing w:line="240" w:lineRule="atLeast"/>
              <w:ind w:right="-720"/>
              <w:rPr>
                <w:b/>
                <w:spacing w:val="-3"/>
                <w:sz w:val="22"/>
              </w:rPr>
            </w:pPr>
            <w:r w:rsidRPr="00030950">
              <w:rPr>
                <w:b/>
                <w:spacing w:val="-3"/>
                <w:sz w:val="22"/>
              </w:rPr>
              <w:t>Revolving fund</w:t>
            </w:r>
          </w:p>
        </w:tc>
        <w:tc>
          <w:tcPr>
            <w:tcW w:w="1949" w:type="dxa"/>
            <w:tcBorders>
              <w:bottom w:val="double" w:sz="4" w:space="0" w:color="auto"/>
            </w:tcBorders>
          </w:tcPr>
          <w:p w:rsidR="00B414DD" w:rsidRPr="00030950" w:rsidRDefault="00B414DD" w:rsidP="0084041B">
            <w:pPr>
              <w:tabs>
                <w:tab w:val="left" w:pos="-720"/>
              </w:tabs>
              <w:suppressAutoHyphens/>
              <w:spacing w:line="240" w:lineRule="atLeast"/>
              <w:ind w:right="-720"/>
              <w:rPr>
                <w:b/>
                <w:spacing w:val="-3"/>
                <w:sz w:val="22"/>
              </w:rPr>
            </w:pPr>
            <w:r w:rsidRPr="00030950">
              <w:rPr>
                <w:b/>
                <w:spacing w:val="-3"/>
                <w:sz w:val="22"/>
              </w:rPr>
              <w:t>Authorized to spend</w:t>
            </w:r>
          </w:p>
        </w:tc>
        <w:tc>
          <w:tcPr>
            <w:tcW w:w="2488" w:type="dxa"/>
            <w:tcBorders>
              <w:bottom w:val="double" w:sz="4" w:space="0" w:color="auto"/>
            </w:tcBorders>
          </w:tcPr>
          <w:p w:rsidR="00B414DD" w:rsidRPr="00030950" w:rsidRDefault="00B414DD" w:rsidP="0084041B">
            <w:pPr>
              <w:tabs>
                <w:tab w:val="left" w:pos="-720"/>
              </w:tabs>
              <w:suppressAutoHyphens/>
              <w:spacing w:line="240" w:lineRule="atLeast"/>
              <w:ind w:right="-720"/>
              <w:rPr>
                <w:b/>
                <w:spacing w:val="-3"/>
                <w:sz w:val="22"/>
              </w:rPr>
            </w:pPr>
            <w:r w:rsidRPr="00030950">
              <w:rPr>
                <w:b/>
                <w:spacing w:val="-3"/>
                <w:sz w:val="22"/>
              </w:rPr>
              <w:t>Revenue source</w:t>
            </w:r>
          </w:p>
        </w:tc>
        <w:tc>
          <w:tcPr>
            <w:tcW w:w="1600" w:type="dxa"/>
            <w:tcBorders>
              <w:bottom w:val="double" w:sz="4" w:space="0" w:color="auto"/>
            </w:tcBorders>
          </w:tcPr>
          <w:p w:rsidR="00B414DD" w:rsidRPr="00030950" w:rsidRDefault="00B414DD" w:rsidP="0084041B">
            <w:pPr>
              <w:tabs>
                <w:tab w:val="left" w:pos="-720"/>
              </w:tabs>
              <w:suppressAutoHyphens/>
              <w:spacing w:line="240" w:lineRule="atLeast"/>
              <w:ind w:right="-720"/>
              <w:rPr>
                <w:b/>
                <w:spacing w:val="-3"/>
                <w:sz w:val="22"/>
              </w:rPr>
            </w:pPr>
            <w:r w:rsidRPr="00030950">
              <w:rPr>
                <w:b/>
                <w:spacing w:val="-3"/>
                <w:sz w:val="22"/>
              </w:rPr>
              <w:t>Use of fund</w:t>
            </w:r>
          </w:p>
        </w:tc>
        <w:tc>
          <w:tcPr>
            <w:tcW w:w="1207" w:type="dxa"/>
            <w:tcBorders>
              <w:bottom w:val="single" w:sz="4" w:space="0" w:color="auto"/>
            </w:tcBorders>
          </w:tcPr>
          <w:p w:rsidR="00B414DD" w:rsidRPr="00030950" w:rsidRDefault="00BE6AA7" w:rsidP="0084041B">
            <w:pPr>
              <w:tabs>
                <w:tab w:val="left" w:pos="-720"/>
              </w:tabs>
              <w:suppressAutoHyphens/>
              <w:spacing w:line="240" w:lineRule="atLeast"/>
              <w:ind w:right="-720"/>
              <w:rPr>
                <w:b/>
                <w:spacing w:val="-3"/>
                <w:sz w:val="22"/>
              </w:rPr>
            </w:pPr>
            <w:r w:rsidRPr="00030950">
              <w:rPr>
                <w:b/>
                <w:spacing w:val="-3"/>
                <w:sz w:val="22"/>
              </w:rPr>
              <w:t>FY2015</w:t>
            </w:r>
            <w:r w:rsidR="00B414DD" w:rsidRPr="00030950">
              <w:rPr>
                <w:b/>
                <w:spacing w:val="-3"/>
                <w:sz w:val="22"/>
              </w:rPr>
              <w:t xml:space="preserve"> spending limit             </w:t>
            </w:r>
          </w:p>
        </w:tc>
        <w:tc>
          <w:tcPr>
            <w:tcW w:w="1400" w:type="dxa"/>
            <w:tcBorders>
              <w:bottom w:val="single" w:sz="4" w:space="0" w:color="auto"/>
            </w:tcBorders>
          </w:tcPr>
          <w:p w:rsidR="00B414DD" w:rsidRPr="00030950" w:rsidRDefault="00B414DD" w:rsidP="0084041B">
            <w:pPr>
              <w:ind w:right="-720"/>
              <w:rPr>
                <w:b/>
                <w:spacing w:val="-3"/>
                <w:sz w:val="22"/>
              </w:rPr>
            </w:pPr>
            <w:r w:rsidRPr="00030950">
              <w:rPr>
                <w:b/>
                <w:spacing w:val="-3"/>
                <w:sz w:val="22"/>
              </w:rPr>
              <w:t>Surplus column cap</w:t>
            </w:r>
          </w:p>
        </w:tc>
      </w:tr>
      <w:tr w:rsidR="00B414DD" w:rsidRPr="00030950">
        <w:tc>
          <w:tcPr>
            <w:tcW w:w="1544" w:type="dxa"/>
            <w:tcBorders>
              <w:top w:val="double" w:sz="4" w:space="0" w:color="auto"/>
            </w:tcBorders>
          </w:tcPr>
          <w:p w:rsidR="00B414DD" w:rsidRPr="00030950" w:rsidRDefault="00B414DD" w:rsidP="0084041B">
            <w:pPr>
              <w:tabs>
                <w:tab w:val="left" w:pos="-720"/>
              </w:tabs>
              <w:suppressAutoHyphens/>
              <w:spacing w:line="240" w:lineRule="atLeast"/>
              <w:ind w:left="-720" w:right="-720" w:firstLine="540"/>
              <w:rPr>
                <w:bCs/>
                <w:spacing w:val="-3"/>
                <w:sz w:val="22"/>
              </w:rPr>
            </w:pPr>
            <w:r w:rsidRPr="00030950">
              <w:rPr>
                <w:bCs/>
                <w:spacing w:val="-3"/>
                <w:sz w:val="22"/>
              </w:rPr>
              <w:t>Dog license and control</w:t>
            </w:r>
          </w:p>
        </w:tc>
        <w:tc>
          <w:tcPr>
            <w:tcW w:w="1949" w:type="dxa"/>
            <w:tcBorders>
              <w:top w:val="double" w:sz="4" w:space="0" w:color="auto"/>
            </w:tcBorders>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Town Clerk and Dog Officer</w:t>
            </w:r>
          </w:p>
        </w:tc>
        <w:tc>
          <w:tcPr>
            <w:tcW w:w="2488" w:type="dxa"/>
            <w:tcBorders>
              <w:top w:val="double" w:sz="4" w:space="0" w:color="auto"/>
            </w:tcBorders>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Licenses, fines and donations</w:t>
            </w:r>
          </w:p>
        </w:tc>
        <w:tc>
          <w:tcPr>
            <w:tcW w:w="1600" w:type="dxa"/>
            <w:tcBorders>
              <w:top w:val="double" w:sz="4" w:space="0" w:color="auto"/>
            </w:tcBorders>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Supplies and animal care</w:t>
            </w:r>
          </w:p>
        </w:tc>
        <w:tc>
          <w:tcPr>
            <w:tcW w:w="1207" w:type="dxa"/>
            <w:tcBorders>
              <w:top w:val="double" w:sz="4" w:space="0" w:color="auto"/>
            </w:tcBorders>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 xml:space="preserve">$1,000 </w:t>
            </w:r>
          </w:p>
        </w:tc>
        <w:tc>
          <w:tcPr>
            <w:tcW w:w="1400" w:type="dxa"/>
          </w:tcPr>
          <w:p w:rsidR="00B414DD" w:rsidRPr="00030950" w:rsidRDefault="00B414DD" w:rsidP="0084041B">
            <w:pPr>
              <w:ind w:right="-720"/>
              <w:rPr>
                <w:bCs/>
                <w:spacing w:val="-3"/>
                <w:sz w:val="22"/>
              </w:rPr>
            </w:pPr>
            <w:r w:rsidRPr="00030950">
              <w:rPr>
                <w:bCs/>
                <w:spacing w:val="-3"/>
                <w:sz w:val="22"/>
              </w:rPr>
              <w:t>$1,000</w:t>
            </w:r>
          </w:p>
        </w:tc>
      </w:tr>
      <w:tr w:rsidR="00B414DD" w:rsidRPr="00030950">
        <w:tc>
          <w:tcPr>
            <w:tcW w:w="1544"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Recycling</w:t>
            </w:r>
          </w:p>
        </w:tc>
        <w:tc>
          <w:tcPr>
            <w:tcW w:w="1949"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Recycling Coordinator and Town Administrator</w:t>
            </w:r>
          </w:p>
        </w:tc>
        <w:tc>
          <w:tcPr>
            <w:tcW w:w="2488"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MIRF, grants, bulky waste, garbage bags, recycling containers</w:t>
            </w:r>
          </w:p>
        </w:tc>
        <w:tc>
          <w:tcPr>
            <w:tcW w:w="1600"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Expenses, stipend and equipment</w:t>
            </w:r>
          </w:p>
        </w:tc>
        <w:tc>
          <w:tcPr>
            <w:tcW w:w="1207" w:type="dxa"/>
          </w:tcPr>
          <w:p w:rsidR="00B414DD" w:rsidRPr="00030950" w:rsidRDefault="00472FE2" w:rsidP="0084041B">
            <w:pPr>
              <w:tabs>
                <w:tab w:val="left" w:pos="-720"/>
              </w:tabs>
              <w:suppressAutoHyphens/>
              <w:spacing w:line="240" w:lineRule="atLeast"/>
              <w:ind w:right="-720"/>
              <w:rPr>
                <w:bCs/>
                <w:spacing w:val="-3"/>
                <w:sz w:val="22"/>
              </w:rPr>
            </w:pPr>
            <w:r w:rsidRPr="00030950">
              <w:rPr>
                <w:bCs/>
                <w:spacing w:val="-3"/>
                <w:sz w:val="22"/>
              </w:rPr>
              <w:t>$25</w:t>
            </w:r>
            <w:r w:rsidR="00B414DD" w:rsidRPr="00030950">
              <w:rPr>
                <w:bCs/>
                <w:spacing w:val="-3"/>
                <w:sz w:val="22"/>
              </w:rPr>
              <w:t>,000</w:t>
            </w:r>
          </w:p>
        </w:tc>
        <w:tc>
          <w:tcPr>
            <w:tcW w:w="1400" w:type="dxa"/>
          </w:tcPr>
          <w:p w:rsidR="00B414DD" w:rsidRPr="00030950" w:rsidRDefault="00B414DD" w:rsidP="0084041B">
            <w:pPr>
              <w:ind w:left="-108" w:right="-720" w:firstLine="108"/>
              <w:rPr>
                <w:bCs/>
                <w:spacing w:val="-3"/>
                <w:sz w:val="22"/>
              </w:rPr>
            </w:pPr>
            <w:r w:rsidRPr="00030950">
              <w:rPr>
                <w:bCs/>
                <w:spacing w:val="-3"/>
                <w:sz w:val="22"/>
              </w:rPr>
              <w:t>$5,000</w:t>
            </w:r>
          </w:p>
        </w:tc>
      </w:tr>
      <w:tr w:rsidR="00B414DD" w:rsidRPr="00030950">
        <w:tc>
          <w:tcPr>
            <w:tcW w:w="1544"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Fire Inspections</w:t>
            </w:r>
          </w:p>
        </w:tc>
        <w:tc>
          <w:tcPr>
            <w:tcW w:w="1949"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Selectboard</w:t>
            </w:r>
          </w:p>
        </w:tc>
        <w:tc>
          <w:tcPr>
            <w:tcW w:w="2488"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Fire inspection fees</w:t>
            </w:r>
          </w:p>
        </w:tc>
        <w:tc>
          <w:tcPr>
            <w:tcW w:w="1600"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Pay Fire Inspector or assistant</w:t>
            </w:r>
          </w:p>
        </w:tc>
        <w:tc>
          <w:tcPr>
            <w:tcW w:w="1207"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$3,000</w:t>
            </w:r>
          </w:p>
        </w:tc>
        <w:tc>
          <w:tcPr>
            <w:tcW w:w="1400" w:type="dxa"/>
          </w:tcPr>
          <w:p w:rsidR="00B414DD" w:rsidRPr="00030950" w:rsidRDefault="00B414DD" w:rsidP="0084041B">
            <w:pPr>
              <w:ind w:right="-720"/>
              <w:rPr>
                <w:bCs/>
                <w:spacing w:val="-3"/>
                <w:sz w:val="22"/>
              </w:rPr>
            </w:pPr>
            <w:r w:rsidRPr="00030950">
              <w:rPr>
                <w:bCs/>
                <w:spacing w:val="-3"/>
                <w:sz w:val="22"/>
              </w:rPr>
              <w:t>$1,000</w:t>
            </w:r>
          </w:p>
        </w:tc>
      </w:tr>
      <w:tr w:rsidR="00B414DD" w:rsidRPr="00030950">
        <w:tc>
          <w:tcPr>
            <w:tcW w:w="1544"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Electrical Inspections</w:t>
            </w:r>
          </w:p>
        </w:tc>
        <w:tc>
          <w:tcPr>
            <w:tcW w:w="1949"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Selectboard</w:t>
            </w:r>
          </w:p>
        </w:tc>
        <w:tc>
          <w:tcPr>
            <w:tcW w:w="2488"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Electrical Inspection fees</w:t>
            </w:r>
          </w:p>
        </w:tc>
        <w:tc>
          <w:tcPr>
            <w:tcW w:w="1600"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Pay Electrical Inspector or assistant</w:t>
            </w:r>
          </w:p>
        </w:tc>
        <w:tc>
          <w:tcPr>
            <w:tcW w:w="1207"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$4,000</w:t>
            </w:r>
          </w:p>
        </w:tc>
        <w:tc>
          <w:tcPr>
            <w:tcW w:w="1400" w:type="dxa"/>
          </w:tcPr>
          <w:p w:rsidR="00B414DD" w:rsidRPr="00030950" w:rsidRDefault="00B414DD" w:rsidP="0084041B">
            <w:pPr>
              <w:ind w:right="-720"/>
              <w:rPr>
                <w:bCs/>
                <w:spacing w:val="-3"/>
                <w:sz w:val="22"/>
              </w:rPr>
            </w:pPr>
            <w:r w:rsidRPr="00030950">
              <w:rPr>
                <w:bCs/>
                <w:spacing w:val="-3"/>
                <w:sz w:val="22"/>
              </w:rPr>
              <w:t>$1,000</w:t>
            </w:r>
          </w:p>
        </w:tc>
      </w:tr>
      <w:tr w:rsidR="00B414DD" w:rsidRPr="00030950">
        <w:tc>
          <w:tcPr>
            <w:tcW w:w="1544"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Plumbing Inspection</w:t>
            </w:r>
          </w:p>
        </w:tc>
        <w:tc>
          <w:tcPr>
            <w:tcW w:w="1949"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Selectboard</w:t>
            </w:r>
          </w:p>
        </w:tc>
        <w:tc>
          <w:tcPr>
            <w:tcW w:w="2488"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Plumbing Inspection fees</w:t>
            </w:r>
          </w:p>
        </w:tc>
        <w:tc>
          <w:tcPr>
            <w:tcW w:w="1600"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Pay Plumbing Inspector</w:t>
            </w:r>
          </w:p>
        </w:tc>
        <w:tc>
          <w:tcPr>
            <w:tcW w:w="1207"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$5,000</w:t>
            </w:r>
          </w:p>
        </w:tc>
        <w:tc>
          <w:tcPr>
            <w:tcW w:w="1400" w:type="dxa"/>
          </w:tcPr>
          <w:p w:rsidR="00B414DD" w:rsidRPr="00030950" w:rsidRDefault="00B414DD" w:rsidP="0084041B">
            <w:pPr>
              <w:ind w:right="-720"/>
              <w:rPr>
                <w:bCs/>
                <w:spacing w:val="-3"/>
                <w:sz w:val="22"/>
              </w:rPr>
            </w:pPr>
            <w:r w:rsidRPr="00030950">
              <w:rPr>
                <w:bCs/>
                <w:spacing w:val="-3"/>
                <w:sz w:val="22"/>
              </w:rPr>
              <w:t>$1,000</w:t>
            </w:r>
          </w:p>
        </w:tc>
      </w:tr>
      <w:tr w:rsidR="00B414DD" w:rsidRPr="00030950">
        <w:tc>
          <w:tcPr>
            <w:tcW w:w="1544"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Swimming Exercise</w:t>
            </w:r>
          </w:p>
        </w:tc>
        <w:tc>
          <w:tcPr>
            <w:tcW w:w="1949"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Selectboard</w:t>
            </w:r>
          </w:p>
        </w:tc>
        <w:tc>
          <w:tcPr>
            <w:tcW w:w="2488"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Swimming Exercise fees</w:t>
            </w:r>
          </w:p>
        </w:tc>
        <w:tc>
          <w:tcPr>
            <w:tcW w:w="1600"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Pay instructor</w:t>
            </w:r>
          </w:p>
        </w:tc>
        <w:tc>
          <w:tcPr>
            <w:tcW w:w="1207"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$3,000</w:t>
            </w:r>
          </w:p>
        </w:tc>
        <w:tc>
          <w:tcPr>
            <w:tcW w:w="1400" w:type="dxa"/>
          </w:tcPr>
          <w:p w:rsidR="00B414DD" w:rsidRPr="00030950" w:rsidRDefault="00B414DD" w:rsidP="0084041B">
            <w:pPr>
              <w:ind w:right="-720"/>
              <w:rPr>
                <w:bCs/>
                <w:spacing w:val="-3"/>
                <w:sz w:val="22"/>
              </w:rPr>
            </w:pPr>
            <w:r w:rsidRPr="00030950">
              <w:rPr>
                <w:bCs/>
                <w:spacing w:val="-3"/>
                <w:sz w:val="22"/>
              </w:rPr>
              <w:t>$1,000</w:t>
            </w:r>
          </w:p>
        </w:tc>
      </w:tr>
      <w:tr w:rsidR="00B414DD" w:rsidRPr="00030950">
        <w:tc>
          <w:tcPr>
            <w:tcW w:w="1544" w:type="dxa"/>
            <w:tcBorders>
              <w:bottom w:val="single" w:sz="4" w:space="0" w:color="auto"/>
            </w:tcBorders>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Library</w:t>
            </w:r>
            <w:r w:rsidR="009F6BFC" w:rsidRPr="00030950">
              <w:rPr>
                <w:bCs/>
                <w:spacing w:val="-3"/>
                <w:sz w:val="22"/>
              </w:rPr>
              <w:t xml:space="preserve"> &amp; Dog</w:t>
            </w:r>
          </w:p>
          <w:p w:rsidR="00B414DD" w:rsidRPr="00030950" w:rsidRDefault="00B414DD" w:rsidP="0084041B">
            <w:pPr>
              <w:tabs>
                <w:tab w:val="left" w:pos="-720"/>
              </w:tabs>
              <w:suppressAutoHyphens/>
              <w:spacing w:line="240" w:lineRule="atLeast"/>
              <w:ind w:right="-720"/>
              <w:rPr>
                <w:bCs/>
                <w:spacing w:val="-3"/>
                <w:sz w:val="22"/>
              </w:rPr>
            </w:pPr>
          </w:p>
        </w:tc>
        <w:tc>
          <w:tcPr>
            <w:tcW w:w="1949"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Library Board of</w:t>
            </w:r>
          </w:p>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Trustees</w:t>
            </w:r>
          </w:p>
        </w:tc>
        <w:tc>
          <w:tcPr>
            <w:tcW w:w="2488" w:type="dxa"/>
          </w:tcPr>
          <w:p w:rsidR="00B414DD" w:rsidRPr="00030950" w:rsidRDefault="00B414DD" w:rsidP="0084041B">
            <w:pPr>
              <w:tabs>
                <w:tab w:val="left" w:pos="-720"/>
              </w:tabs>
              <w:suppressAutoHyphens/>
              <w:spacing w:line="240" w:lineRule="atLeast"/>
              <w:ind w:right="-720"/>
              <w:rPr>
                <w:bCs/>
                <w:spacing w:val="-3"/>
                <w:sz w:val="22"/>
              </w:rPr>
            </w:pPr>
            <w:r w:rsidRPr="00030950">
              <w:rPr>
                <w:bCs/>
                <w:spacing w:val="-3"/>
                <w:sz w:val="22"/>
              </w:rPr>
              <w:t>Grants, fines, sales, dog licenses, bequests</w:t>
            </w:r>
          </w:p>
        </w:tc>
        <w:tc>
          <w:tcPr>
            <w:tcW w:w="1600" w:type="dxa"/>
          </w:tcPr>
          <w:p w:rsidR="00B414DD" w:rsidRPr="00030950" w:rsidRDefault="00B414DD" w:rsidP="0084041B">
            <w:pPr>
              <w:tabs>
                <w:tab w:val="left" w:pos="-720"/>
              </w:tabs>
              <w:suppressAutoHyphens/>
              <w:spacing w:line="240" w:lineRule="atLeast"/>
              <w:ind w:right="-720"/>
              <w:rPr>
                <w:bCs/>
                <w:spacing w:val="-3"/>
                <w:sz w:val="22"/>
              </w:rPr>
            </w:pPr>
          </w:p>
        </w:tc>
        <w:tc>
          <w:tcPr>
            <w:tcW w:w="1207" w:type="dxa"/>
          </w:tcPr>
          <w:p w:rsidR="00B414DD" w:rsidRPr="00030950" w:rsidRDefault="007A601F" w:rsidP="0084041B">
            <w:pPr>
              <w:tabs>
                <w:tab w:val="left" w:pos="-720"/>
              </w:tabs>
              <w:suppressAutoHyphens/>
              <w:spacing w:line="240" w:lineRule="atLeast"/>
              <w:ind w:right="-720"/>
              <w:rPr>
                <w:bCs/>
                <w:spacing w:val="-3"/>
                <w:sz w:val="22"/>
              </w:rPr>
            </w:pPr>
            <w:r w:rsidRPr="00030950">
              <w:rPr>
                <w:bCs/>
                <w:spacing w:val="-3"/>
                <w:sz w:val="22"/>
              </w:rPr>
              <w:t>$10,0</w:t>
            </w:r>
            <w:r w:rsidR="00B414DD" w:rsidRPr="00030950">
              <w:rPr>
                <w:bCs/>
                <w:spacing w:val="-3"/>
                <w:sz w:val="22"/>
              </w:rPr>
              <w:t>00</w:t>
            </w:r>
          </w:p>
        </w:tc>
        <w:tc>
          <w:tcPr>
            <w:tcW w:w="1400" w:type="dxa"/>
            <w:tcBorders>
              <w:bottom w:val="single" w:sz="4" w:space="0" w:color="auto"/>
            </w:tcBorders>
          </w:tcPr>
          <w:p w:rsidR="00B414DD" w:rsidRPr="00030950" w:rsidRDefault="00B414DD" w:rsidP="0084041B">
            <w:pPr>
              <w:ind w:right="-720"/>
              <w:rPr>
                <w:bCs/>
                <w:spacing w:val="-3"/>
                <w:sz w:val="22"/>
              </w:rPr>
            </w:pPr>
            <w:r w:rsidRPr="00030950">
              <w:rPr>
                <w:bCs/>
                <w:spacing w:val="-3"/>
                <w:sz w:val="22"/>
              </w:rPr>
              <w:t>$7,500</w:t>
            </w:r>
          </w:p>
        </w:tc>
      </w:tr>
      <w:tr w:rsidR="00B414DD" w:rsidRPr="00030950">
        <w:trPr>
          <w:trHeight w:val="1400"/>
        </w:trPr>
        <w:tc>
          <w:tcPr>
            <w:tcW w:w="1544" w:type="dxa"/>
          </w:tcPr>
          <w:p w:rsidR="00C31D25" w:rsidRPr="00030950" w:rsidRDefault="00C31D25" w:rsidP="0084041B">
            <w:pPr>
              <w:tabs>
                <w:tab w:val="left" w:pos="-720"/>
              </w:tabs>
              <w:suppressAutoHyphens/>
              <w:spacing w:line="240" w:lineRule="atLeast"/>
              <w:ind w:right="-720"/>
              <w:rPr>
                <w:bCs/>
                <w:spacing w:val="-3"/>
                <w:sz w:val="22"/>
              </w:rPr>
            </w:pPr>
            <w:r w:rsidRPr="00030950">
              <w:rPr>
                <w:bCs/>
                <w:spacing w:val="-3"/>
                <w:sz w:val="22"/>
              </w:rPr>
              <w:t>Conservation</w:t>
            </w:r>
          </w:p>
          <w:p w:rsidR="00C31D25" w:rsidRPr="00030950" w:rsidRDefault="00C31D25" w:rsidP="0084041B">
            <w:pPr>
              <w:tabs>
                <w:tab w:val="left" w:pos="-720"/>
              </w:tabs>
              <w:suppressAutoHyphens/>
              <w:spacing w:line="240" w:lineRule="atLeast"/>
              <w:ind w:right="-720"/>
              <w:rPr>
                <w:bCs/>
                <w:spacing w:val="-3"/>
                <w:sz w:val="22"/>
              </w:rPr>
            </w:pPr>
          </w:p>
          <w:p w:rsidR="00C31D25" w:rsidRPr="00030950" w:rsidRDefault="00C31D25" w:rsidP="0084041B">
            <w:pPr>
              <w:tabs>
                <w:tab w:val="left" w:pos="-720"/>
              </w:tabs>
              <w:suppressAutoHyphens/>
              <w:spacing w:line="240" w:lineRule="atLeast"/>
              <w:ind w:right="-720"/>
              <w:rPr>
                <w:bCs/>
                <w:spacing w:val="-3"/>
                <w:sz w:val="22"/>
              </w:rPr>
            </w:pPr>
          </w:p>
          <w:p w:rsidR="00B1320A" w:rsidRPr="00030950" w:rsidRDefault="00B1320A" w:rsidP="0084041B">
            <w:pPr>
              <w:tabs>
                <w:tab w:val="left" w:pos="-720"/>
              </w:tabs>
              <w:suppressAutoHyphens/>
              <w:spacing w:line="240" w:lineRule="atLeast"/>
              <w:ind w:right="-720"/>
              <w:rPr>
                <w:bCs/>
                <w:spacing w:val="-3"/>
                <w:sz w:val="22"/>
              </w:rPr>
            </w:pPr>
          </w:p>
          <w:p w:rsidR="00B414DD" w:rsidRPr="00030950" w:rsidRDefault="00B414DD" w:rsidP="0084041B">
            <w:pPr>
              <w:tabs>
                <w:tab w:val="left" w:pos="-720"/>
              </w:tabs>
              <w:suppressAutoHyphens/>
              <w:spacing w:line="240" w:lineRule="atLeast"/>
              <w:ind w:right="-720"/>
              <w:rPr>
                <w:bCs/>
                <w:spacing w:val="-3"/>
                <w:sz w:val="22"/>
              </w:rPr>
            </w:pPr>
          </w:p>
        </w:tc>
        <w:tc>
          <w:tcPr>
            <w:tcW w:w="1949" w:type="dxa"/>
          </w:tcPr>
          <w:p w:rsidR="00B414DD" w:rsidRPr="00030950" w:rsidRDefault="00C31D25" w:rsidP="0084041B">
            <w:pPr>
              <w:tabs>
                <w:tab w:val="left" w:pos="-720"/>
              </w:tabs>
              <w:suppressAutoHyphens/>
              <w:spacing w:line="240" w:lineRule="atLeast"/>
              <w:ind w:right="-720"/>
              <w:rPr>
                <w:bCs/>
                <w:spacing w:val="-3"/>
                <w:sz w:val="22"/>
              </w:rPr>
            </w:pPr>
            <w:r w:rsidRPr="00030950">
              <w:rPr>
                <w:bCs/>
                <w:spacing w:val="-3"/>
                <w:sz w:val="22"/>
              </w:rPr>
              <w:t>Commissioners</w:t>
            </w:r>
          </w:p>
          <w:p w:rsidR="00B414DD" w:rsidRPr="00030950" w:rsidRDefault="00B414DD" w:rsidP="0084041B">
            <w:pPr>
              <w:tabs>
                <w:tab w:val="left" w:pos="-720"/>
              </w:tabs>
              <w:suppressAutoHyphens/>
              <w:spacing w:line="240" w:lineRule="atLeast"/>
              <w:ind w:right="-720"/>
              <w:rPr>
                <w:bCs/>
                <w:spacing w:val="-3"/>
                <w:sz w:val="22"/>
              </w:rPr>
            </w:pPr>
          </w:p>
        </w:tc>
        <w:tc>
          <w:tcPr>
            <w:tcW w:w="2488" w:type="dxa"/>
          </w:tcPr>
          <w:p w:rsidR="00B414DD" w:rsidRPr="00030950" w:rsidRDefault="00C31D25" w:rsidP="0084041B">
            <w:pPr>
              <w:tabs>
                <w:tab w:val="left" w:pos="-720"/>
              </w:tabs>
              <w:suppressAutoHyphens/>
              <w:spacing w:line="240" w:lineRule="atLeast"/>
              <w:ind w:right="-720"/>
              <w:rPr>
                <w:bCs/>
                <w:spacing w:val="-3"/>
                <w:sz w:val="22"/>
              </w:rPr>
            </w:pPr>
            <w:r w:rsidRPr="00030950">
              <w:rPr>
                <w:bCs/>
                <w:spacing w:val="-3"/>
                <w:sz w:val="22"/>
              </w:rPr>
              <w:t>Local Wetland Protection Permit Fees</w:t>
            </w:r>
          </w:p>
          <w:p w:rsidR="00B414DD" w:rsidRPr="00030950" w:rsidRDefault="00B414DD" w:rsidP="0084041B">
            <w:pPr>
              <w:tabs>
                <w:tab w:val="left" w:pos="-720"/>
              </w:tabs>
              <w:suppressAutoHyphens/>
              <w:spacing w:line="240" w:lineRule="atLeast"/>
              <w:ind w:right="-720"/>
              <w:rPr>
                <w:bCs/>
                <w:spacing w:val="-3"/>
                <w:sz w:val="22"/>
              </w:rPr>
            </w:pPr>
          </w:p>
        </w:tc>
        <w:tc>
          <w:tcPr>
            <w:tcW w:w="1600" w:type="dxa"/>
          </w:tcPr>
          <w:p w:rsidR="00B414DD" w:rsidRPr="00030950" w:rsidRDefault="00C31D25" w:rsidP="0084041B">
            <w:pPr>
              <w:tabs>
                <w:tab w:val="left" w:pos="-720"/>
              </w:tabs>
              <w:suppressAutoHyphens/>
              <w:spacing w:line="240" w:lineRule="atLeast"/>
              <w:ind w:right="-720"/>
              <w:rPr>
                <w:bCs/>
                <w:spacing w:val="-3"/>
                <w:sz w:val="22"/>
              </w:rPr>
            </w:pPr>
            <w:r w:rsidRPr="00030950">
              <w:rPr>
                <w:bCs/>
                <w:spacing w:val="-3"/>
                <w:sz w:val="22"/>
              </w:rPr>
              <w:t>Education, outreach, and maintenance of property</w:t>
            </w:r>
          </w:p>
          <w:p w:rsidR="00B414DD" w:rsidRPr="00030950" w:rsidRDefault="00B414DD" w:rsidP="0084041B">
            <w:pPr>
              <w:tabs>
                <w:tab w:val="left" w:pos="-720"/>
              </w:tabs>
              <w:suppressAutoHyphens/>
              <w:spacing w:line="240" w:lineRule="atLeast"/>
              <w:ind w:right="-720"/>
              <w:rPr>
                <w:bCs/>
                <w:spacing w:val="-3"/>
                <w:sz w:val="22"/>
              </w:rPr>
            </w:pPr>
          </w:p>
        </w:tc>
        <w:tc>
          <w:tcPr>
            <w:tcW w:w="1207" w:type="dxa"/>
            <w:tcBorders>
              <w:right w:val="single" w:sz="4" w:space="0" w:color="auto"/>
            </w:tcBorders>
          </w:tcPr>
          <w:p w:rsidR="00C31D25" w:rsidRPr="00030950" w:rsidRDefault="00C31D25" w:rsidP="0084041B">
            <w:pPr>
              <w:tabs>
                <w:tab w:val="left" w:pos="-720"/>
              </w:tabs>
              <w:suppressAutoHyphens/>
              <w:spacing w:line="240" w:lineRule="atLeast"/>
              <w:ind w:right="-720"/>
              <w:rPr>
                <w:bCs/>
                <w:spacing w:val="-3"/>
                <w:sz w:val="22"/>
              </w:rPr>
            </w:pPr>
            <w:r w:rsidRPr="00030950">
              <w:rPr>
                <w:bCs/>
                <w:spacing w:val="-3"/>
                <w:sz w:val="22"/>
              </w:rPr>
              <w:t>$1,000</w:t>
            </w:r>
          </w:p>
          <w:p w:rsidR="00C31D25" w:rsidRPr="00030950" w:rsidRDefault="00C31D25" w:rsidP="0084041B">
            <w:pPr>
              <w:tabs>
                <w:tab w:val="left" w:pos="-720"/>
              </w:tabs>
              <w:suppressAutoHyphens/>
              <w:spacing w:line="240" w:lineRule="atLeast"/>
              <w:ind w:right="-720"/>
              <w:rPr>
                <w:bCs/>
                <w:spacing w:val="-3"/>
                <w:sz w:val="22"/>
              </w:rPr>
            </w:pPr>
          </w:p>
          <w:p w:rsidR="00C31D25" w:rsidRPr="00030950" w:rsidRDefault="00C31D25" w:rsidP="0084041B">
            <w:pPr>
              <w:tabs>
                <w:tab w:val="left" w:pos="-720"/>
              </w:tabs>
              <w:suppressAutoHyphens/>
              <w:spacing w:line="240" w:lineRule="atLeast"/>
              <w:ind w:right="-720"/>
              <w:rPr>
                <w:bCs/>
                <w:spacing w:val="-3"/>
                <w:sz w:val="22"/>
              </w:rPr>
            </w:pPr>
          </w:p>
          <w:p w:rsidR="00C31D25" w:rsidRPr="00030950" w:rsidRDefault="00C31D25" w:rsidP="0084041B">
            <w:pPr>
              <w:tabs>
                <w:tab w:val="left" w:pos="-720"/>
              </w:tabs>
              <w:suppressAutoHyphens/>
              <w:spacing w:line="240" w:lineRule="atLeast"/>
              <w:ind w:right="-720"/>
              <w:rPr>
                <w:bCs/>
                <w:spacing w:val="-3"/>
                <w:sz w:val="22"/>
              </w:rPr>
            </w:pPr>
          </w:p>
          <w:p w:rsidR="00B414DD" w:rsidRPr="00030950" w:rsidRDefault="00B414DD" w:rsidP="0084041B">
            <w:pPr>
              <w:tabs>
                <w:tab w:val="left" w:pos="-720"/>
              </w:tabs>
              <w:suppressAutoHyphens/>
              <w:spacing w:line="240" w:lineRule="atLeast"/>
              <w:ind w:right="-720"/>
              <w:rPr>
                <w:bCs/>
                <w:spacing w:val="-3"/>
                <w:sz w:val="22"/>
              </w:rPr>
            </w:pPr>
          </w:p>
        </w:tc>
        <w:tc>
          <w:tcPr>
            <w:tcW w:w="1400" w:type="dxa"/>
            <w:tcBorders>
              <w:top w:val="single" w:sz="4" w:space="0" w:color="auto"/>
              <w:left w:val="single" w:sz="4" w:space="0" w:color="auto"/>
              <w:bottom w:val="single" w:sz="4" w:space="0" w:color="auto"/>
              <w:right w:val="single" w:sz="4" w:space="0" w:color="auto"/>
            </w:tcBorders>
          </w:tcPr>
          <w:p w:rsidR="00B414DD" w:rsidRPr="00030950" w:rsidRDefault="00C31D25" w:rsidP="0084041B">
            <w:pPr>
              <w:ind w:right="-720"/>
              <w:rPr>
                <w:bCs/>
                <w:spacing w:val="-3"/>
                <w:sz w:val="22"/>
              </w:rPr>
            </w:pPr>
            <w:r w:rsidRPr="00030950">
              <w:rPr>
                <w:bCs/>
                <w:spacing w:val="-3"/>
                <w:sz w:val="22"/>
              </w:rPr>
              <w:t>$1,000</w:t>
            </w:r>
          </w:p>
        </w:tc>
      </w:tr>
      <w:tr w:rsidR="00B1320A" w:rsidRPr="00030950">
        <w:trPr>
          <w:trHeight w:val="1040"/>
        </w:trPr>
        <w:tc>
          <w:tcPr>
            <w:tcW w:w="1544" w:type="dxa"/>
          </w:tcPr>
          <w:p w:rsidR="00B1320A" w:rsidRPr="00030950" w:rsidRDefault="00B1320A" w:rsidP="0084041B">
            <w:pPr>
              <w:tabs>
                <w:tab w:val="left" w:pos="-720"/>
              </w:tabs>
              <w:suppressAutoHyphens/>
              <w:spacing w:line="240" w:lineRule="atLeast"/>
              <w:ind w:right="-720"/>
              <w:rPr>
                <w:bCs/>
                <w:spacing w:val="-3"/>
                <w:sz w:val="22"/>
              </w:rPr>
            </w:pPr>
            <w:r w:rsidRPr="00030950">
              <w:rPr>
                <w:bCs/>
                <w:spacing w:val="-3"/>
                <w:sz w:val="22"/>
              </w:rPr>
              <w:t>Flu Vaccine</w:t>
            </w:r>
          </w:p>
          <w:p w:rsidR="00B1320A" w:rsidRPr="00030950" w:rsidRDefault="00B1320A" w:rsidP="0084041B">
            <w:pPr>
              <w:tabs>
                <w:tab w:val="left" w:pos="-720"/>
              </w:tabs>
              <w:suppressAutoHyphens/>
              <w:spacing w:line="240" w:lineRule="atLeast"/>
              <w:ind w:right="-720"/>
              <w:rPr>
                <w:bCs/>
                <w:spacing w:val="-3"/>
                <w:sz w:val="22"/>
              </w:rPr>
            </w:pPr>
          </w:p>
          <w:p w:rsidR="00B1320A" w:rsidRPr="00030950" w:rsidRDefault="00B1320A" w:rsidP="0084041B">
            <w:pPr>
              <w:tabs>
                <w:tab w:val="left" w:pos="-720"/>
              </w:tabs>
              <w:suppressAutoHyphens/>
              <w:spacing w:line="240" w:lineRule="atLeast"/>
              <w:ind w:right="-720"/>
              <w:rPr>
                <w:bCs/>
                <w:spacing w:val="-3"/>
                <w:sz w:val="22"/>
              </w:rPr>
            </w:pPr>
          </w:p>
          <w:p w:rsidR="00B1320A" w:rsidRPr="00030950" w:rsidRDefault="00B1320A" w:rsidP="0084041B">
            <w:pPr>
              <w:tabs>
                <w:tab w:val="left" w:pos="-720"/>
              </w:tabs>
              <w:suppressAutoHyphens/>
              <w:spacing w:line="240" w:lineRule="atLeast"/>
              <w:ind w:right="-720"/>
              <w:rPr>
                <w:bCs/>
                <w:spacing w:val="-3"/>
                <w:sz w:val="22"/>
              </w:rPr>
            </w:pPr>
          </w:p>
        </w:tc>
        <w:tc>
          <w:tcPr>
            <w:tcW w:w="1949" w:type="dxa"/>
          </w:tcPr>
          <w:p w:rsidR="00B1320A" w:rsidRPr="00030950" w:rsidRDefault="00B1320A" w:rsidP="0084041B">
            <w:pPr>
              <w:tabs>
                <w:tab w:val="left" w:pos="-720"/>
              </w:tabs>
              <w:suppressAutoHyphens/>
              <w:spacing w:line="240" w:lineRule="atLeast"/>
              <w:ind w:right="-720"/>
              <w:rPr>
                <w:bCs/>
                <w:spacing w:val="-3"/>
                <w:sz w:val="22"/>
              </w:rPr>
            </w:pPr>
            <w:r w:rsidRPr="00030950">
              <w:rPr>
                <w:bCs/>
                <w:spacing w:val="-3"/>
                <w:sz w:val="22"/>
              </w:rPr>
              <w:t>Board of Health</w:t>
            </w:r>
          </w:p>
        </w:tc>
        <w:tc>
          <w:tcPr>
            <w:tcW w:w="2488" w:type="dxa"/>
          </w:tcPr>
          <w:p w:rsidR="00B1320A" w:rsidRPr="00030950" w:rsidRDefault="00B1320A" w:rsidP="0084041B">
            <w:pPr>
              <w:tabs>
                <w:tab w:val="left" w:pos="-720"/>
              </w:tabs>
              <w:suppressAutoHyphens/>
              <w:spacing w:line="240" w:lineRule="atLeast"/>
              <w:ind w:right="-720"/>
              <w:rPr>
                <w:bCs/>
                <w:spacing w:val="-3"/>
                <w:sz w:val="22"/>
              </w:rPr>
            </w:pPr>
            <w:r w:rsidRPr="00030950">
              <w:rPr>
                <w:bCs/>
                <w:spacing w:val="-3"/>
                <w:sz w:val="22"/>
              </w:rPr>
              <w:t>Reimbursements for Flu shots &amp; grants</w:t>
            </w:r>
          </w:p>
        </w:tc>
        <w:tc>
          <w:tcPr>
            <w:tcW w:w="1600" w:type="dxa"/>
          </w:tcPr>
          <w:p w:rsidR="00B1320A" w:rsidRPr="00030950" w:rsidRDefault="00B1320A" w:rsidP="0084041B">
            <w:pPr>
              <w:tabs>
                <w:tab w:val="left" w:pos="-720"/>
              </w:tabs>
              <w:suppressAutoHyphens/>
              <w:spacing w:line="240" w:lineRule="atLeast"/>
              <w:ind w:right="-720"/>
              <w:rPr>
                <w:bCs/>
                <w:spacing w:val="-3"/>
                <w:sz w:val="22"/>
              </w:rPr>
            </w:pPr>
            <w:r w:rsidRPr="00030950">
              <w:rPr>
                <w:bCs/>
                <w:spacing w:val="-3"/>
                <w:sz w:val="22"/>
              </w:rPr>
              <w:t>Flu Clinic Expenses</w:t>
            </w:r>
          </w:p>
        </w:tc>
        <w:tc>
          <w:tcPr>
            <w:tcW w:w="1207" w:type="dxa"/>
            <w:tcBorders>
              <w:right w:val="single" w:sz="4" w:space="0" w:color="auto"/>
            </w:tcBorders>
          </w:tcPr>
          <w:p w:rsidR="00B1320A" w:rsidRPr="00030950" w:rsidRDefault="00B1320A" w:rsidP="0084041B">
            <w:pPr>
              <w:tabs>
                <w:tab w:val="left" w:pos="-720"/>
              </w:tabs>
              <w:suppressAutoHyphens/>
              <w:spacing w:line="240" w:lineRule="atLeast"/>
              <w:ind w:right="-720"/>
              <w:rPr>
                <w:bCs/>
                <w:spacing w:val="-3"/>
                <w:sz w:val="22"/>
              </w:rPr>
            </w:pPr>
            <w:r w:rsidRPr="00030950">
              <w:rPr>
                <w:bCs/>
                <w:spacing w:val="-3"/>
                <w:sz w:val="22"/>
              </w:rPr>
              <w:t>$1,500</w:t>
            </w:r>
          </w:p>
          <w:p w:rsidR="00B1320A" w:rsidRPr="00030950" w:rsidRDefault="00B1320A" w:rsidP="0084041B">
            <w:pPr>
              <w:tabs>
                <w:tab w:val="left" w:pos="-720"/>
              </w:tabs>
              <w:suppressAutoHyphens/>
              <w:spacing w:line="240" w:lineRule="atLeast"/>
              <w:ind w:right="-720"/>
              <w:rPr>
                <w:bCs/>
                <w:spacing w:val="-3"/>
                <w:sz w:val="22"/>
              </w:rPr>
            </w:pPr>
          </w:p>
          <w:p w:rsidR="00B1320A" w:rsidRPr="00030950" w:rsidRDefault="00B1320A" w:rsidP="0084041B">
            <w:pPr>
              <w:tabs>
                <w:tab w:val="left" w:pos="-720"/>
              </w:tabs>
              <w:suppressAutoHyphens/>
              <w:spacing w:line="240" w:lineRule="atLeast"/>
              <w:ind w:right="-720"/>
              <w:rPr>
                <w:bCs/>
                <w:spacing w:val="-3"/>
                <w:sz w:val="22"/>
              </w:rPr>
            </w:pPr>
          </w:p>
          <w:p w:rsidR="00B1320A" w:rsidRPr="00030950" w:rsidRDefault="00B1320A" w:rsidP="0084041B">
            <w:pPr>
              <w:tabs>
                <w:tab w:val="left" w:pos="-720"/>
              </w:tabs>
              <w:suppressAutoHyphens/>
              <w:spacing w:line="240" w:lineRule="atLeast"/>
              <w:ind w:right="-720"/>
              <w:rPr>
                <w:bCs/>
                <w:spacing w:val="-3"/>
                <w:sz w:val="22"/>
              </w:rPr>
            </w:pPr>
          </w:p>
        </w:tc>
        <w:tc>
          <w:tcPr>
            <w:tcW w:w="1400" w:type="dxa"/>
            <w:tcBorders>
              <w:top w:val="single" w:sz="4" w:space="0" w:color="auto"/>
              <w:left w:val="single" w:sz="4" w:space="0" w:color="auto"/>
              <w:bottom w:val="single" w:sz="4" w:space="0" w:color="auto"/>
              <w:right w:val="single" w:sz="4" w:space="0" w:color="auto"/>
            </w:tcBorders>
          </w:tcPr>
          <w:p w:rsidR="00B1320A" w:rsidRPr="00030950" w:rsidRDefault="00B1320A" w:rsidP="0084041B">
            <w:pPr>
              <w:ind w:right="-720"/>
              <w:rPr>
                <w:bCs/>
                <w:spacing w:val="-3"/>
                <w:sz w:val="22"/>
              </w:rPr>
            </w:pPr>
            <w:r w:rsidRPr="00030950">
              <w:rPr>
                <w:bCs/>
                <w:spacing w:val="-3"/>
                <w:sz w:val="22"/>
              </w:rPr>
              <w:t>$1,500</w:t>
            </w:r>
          </w:p>
        </w:tc>
      </w:tr>
      <w:tr w:rsidR="00B1320A" w:rsidRPr="00030950">
        <w:trPr>
          <w:trHeight w:val="980"/>
        </w:trPr>
        <w:tc>
          <w:tcPr>
            <w:tcW w:w="1544" w:type="dxa"/>
          </w:tcPr>
          <w:p w:rsidR="00B1320A" w:rsidRPr="00030950" w:rsidRDefault="00B1320A" w:rsidP="0084041B">
            <w:pPr>
              <w:tabs>
                <w:tab w:val="left" w:pos="-720"/>
              </w:tabs>
              <w:suppressAutoHyphens/>
              <w:spacing w:line="240" w:lineRule="atLeast"/>
              <w:ind w:right="-720"/>
              <w:rPr>
                <w:bCs/>
                <w:spacing w:val="-3"/>
                <w:sz w:val="22"/>
              </w:rPr>
            </w:pPr>
            <w:r w:rsidRPr="00030950">
              <w:rPr>
                <w:bCs/>
                <w:spacing w:val="-3"/>
                <w:sz w:val="22"/>
              </w:rPr>
              <w:t>SRECS Solar Renewable Energy Credits</w:t>
            </w:r>
          </w:p>
          <w:p w:rsidR="00B1320A" w:rsidRPr="00030950" w:rsidRDefault="00B1320A" w:rsidP="0084041B">
            <w:pPr>
              <w:tabs>
                <w:tab w:val="left" w:pos="-720"/>
              </w:tabs>
              <w:suppressAutoHyphens/>
              <w:spacing w:line="240" w:lineRule="atLeast"/>
              <w:ind w:right="-720"/>
              <w:rPr>
                <w:bCs/>
                <w:spacing w:val="-3"/>
                <w:sz w:val="22"/>
              </w:rPr>
            </w:pPr>
          </w:p>
          <w:p w:rsidR="00B1320A" w:rsidRPr="00030950" w:rsidRDefault="00B1320A" w:rsidP="0084041B">
            <w:pPr>
              <w:tabs>
                <w:tab w:val="left" w:pos="-720"/>
              </w:tabs>
              <w:suppressAutoHyphens/>
              <w:spacing w:line="240" w:lineRule="atLeast"/>
              <w:ind w:right="-720"/>
              <w:rPr>
                <w:bCs/>
                <w:spacing w:val="-3"/>
                <w:sz w:val="22"/>
              </w:rPr>
            </w:pPr>
          </w:p>
        </w:tc>
        <w:tc>
          <w:tcPr>
            <w:tcW w:w="1949" w:type="dxa"/>
          </w:tcPr>
          <w:p w:rsidR="00B1320A" w:rsidRPr="00030950" w:rsidRDefault="00B1320A" w:rsidP="0084041B">
            <w:pPr>
              <w:tabs>
                <w:tab w:val="left" w:pos="-720"/>
              </w:tabs>
              <w:suppressAutoHyphens/>
              <w:spacing w:line="240" w:lineRule="atLeast"/>
              <w:ind w:right="-720"/>
              <w:rPr>
                <w:bCs/>
                <w:spacing w:val="-3"/>
                <w:sz w:val="22"/>
              </w:rPr>
            </w:pPr>
            <w:r w:rsidRPr="00030950">
              <w:rPr>
                <w:bCs/>
                <w:spacing w:val="-3"/>
                <w:sz w:val="22"/>
              </w:rPr>
              <w:t>Selectboard</w:t>
            </w:r>
          </w:p>
        </w:tc>
        <w:tc>
          <w:tcPr>
            <w:tcW w:w="2488" w:type="dxa"/>
          </w:tcPr>
          <w:p w:rsidR="00B1320A" w:rsidRPr="00030950" w:rsidRDefault="00B1320A" w:rsidP="0084041B">
            <w:pPr>
              <w:tabs>
                <w:tab w:val="left" w:pos="-720"/>
              </w:tabs>
              <w:suppressAutoHyphens/>
              <w:spacing w:line="240" w:lineRule="atLeast"/>
              <w:ind w:right="-720"/>
              <w:rPr>
                <w:bCs/>
                <w:spacing w:val="-3"/>
                <w:sz w:val="22"/>
              </w:rPr>
            </w:pPr>
            <w:r w:rsidRPr="00030950">
              <w:rPr>
                <w:bCs/>
                <w:spacing w:val="-3"/>
                <w:sz w:val="22"/>
              </w:rPr>
              <w:t>Contract payments for Solar PV Production</w:t>
            </w:r>
          </w:p>
        </w:tc>
        <w:tc>
          <w:tcPr>
            <w:tcW w:w="1600" w:type="dxa"/>
          </w:tcPr>
          <w:p w:rsidR="00B1320A" w:rsidRPr="00030950" w:rsidRDefault="00B1320A" w:rsidP="0084041B">
            <w:pPr>
              <w:tabs>
                <w:tab w:val="left" w:pos="-720"/>
              </w:tabs>
              <w:suppressAutoHyphens/>
              <w:spacing w:line="240" w:lineRule="atLeast"/>
              <w:ind w:right="-720"/>
              <w:rPr>
                <w:bCs/>
                <w:spacing w:val="-3"/>
                <w:sz w:val="22"/>
              </w:rPr>
            </w:pPr>
            <w:r w:rsidRPr="00030950">
              <w:rPr>
                <w:bCs/>
                <w:spacing w:val="-3"/>
                <w:sz w:val="22"/>
              </w:rPr>
              <w:t>Renewable &amp; Conservation Energy Projects</w:t>
            </w:r>
          </w:p>
        </w:tc>
        <w:tc>
          <w:tcPr>
            <w:tcW w:w="1207" w:type="dxa"/>
            <w:tcBorders>
              <w:right w:val="single" w:sz="4" w:space="0" w:color="auto"/>
            </w:tcBorders>
          </w:tcPr>
          <w:p w:rsidR="00B1320A" w:rsidRPr="00030950" w:rsidRDefault="00B1320A" w:rsidP="0084041B">
            <w:pPr>
              <w:tabs>
                <w:tab w:val="left" w:pos="-720"/>
              </w:tabs>
              <w:suppressAutoHyphens/>
              <w:spacing w:line="240" w:lineRule="atLeast"/>
              <w:ind w:right="-720"/>
              <w:rPr>
                <w:bCs/>
                <w:spacing w:val="-3"/>
                <w:sz w:val="22"/>
              </w:rPr>
            </w:pPr>
            <w:r w:rsidRPr="00030950">
              <w:rPr>
                <w:bCs/>
                <w:spacing w:val="-3"/>
                <w:sz w:val="22"/>
              </w:rPr>
              <w:t>$30,000</w:t>
            </w:r>
          </w:p>
          <w:p w:rsidR="00B1320A" w:rsidRPr="00030950" w:rsidRDefault="00B1320A" w:rsidP="0084041B">
            <w:pPr>
              <w:tabs>
                <w:tab w:val="left" w:pos="-720"/>
              </w:tabs>
              <w:suppressAutoHyphens/>
              <w:spacing w:line="240" w:lineRule="atLeast"/>
              <w:ind w:right="-720"/>
              <w:rPr>
                <w:bCs/>
                <w:spacing w:val="-3"/>
                <w:sz w:val="22"/>
              </w:rPr>
            </w:pPr>
          </w:p>
          <w:p w:rsidR="00B1320A" w:rsidRPr="00030950" w:rsidRDefault="00B1320A" w:rsidP="0084041B">
            <w:pPr>
              <w:tabs>
                <w:tab w:val="left" w:pos="-720"/>
              </w:tabs>
              <w:suppressAutoHyphens/>
              <w:spacing w:line="240" w:lineRule="atLeast"/>
              <w:ind w:right="-720"/>
              <w:rPr>
                <w:bCs/>
                <w:spacing w:val="-3"/>
                <w:sz w:val="22"/>
              </w:rPr>
            </w:pPr>
          </w:p>
          <w:p w:rsidR="00B1320A" w:rsidRPr="00030950" w:rsidRDefault="00B1320A" w:rsidP="0084041B">
            <w:pPr>
              <w:tabs>
                <w:tab w:val="left" w:pos="-720"/>
              </w:tabs>
              <w:suppressAutoHyphens/>
              <w:spacing w:line="240" w:lineRule="atLeast"/>
              <w:ind w:right="-720"/>
              <w:rPr>
                <w:bCs/>
                <w:spacing w:val="-3"/>
                <w:sz w:val="22"/>
              </w:rPr>
            </w:pPr>
          </w:p>
        </w:tc>
        <w:tc>
          <w:tcPr>
            <w:tcW w:w="1400" w:type="dxa"/>
            <w:tcBorders>
              <w:top w:val="single" w:sz="4" w:space="0" w:color="auto"/>
              <w:left w:val="single" w:sz="4" w:space="0" w:color="auto"/>
              <w:bottom w:val="single" w:sz="4" w:space="0" w:color="auto"/>
              <w:right w:val="single" w:sz="4" w:space="0" w:color="auto"/>
            </w:tcBorders>
          </w:tcPr>
          <w:p w:rsidR="00B1320A" w:rsidRPr="00030950" w:rsidRDefault="00B1320A" w:rsidP="0084041B">
            <w:pPr>
              <w:ind w:right="-720"/>
              <w:rPr>
                <w:bCs/>
                <w:spacing w:val="-3"/>
                <w:sz w:val="22"/>
              </w:rPr>
            </w:pPr>
            <w:r w:rsidRPr="00030950">
              <w:rPr>
                <w:bCs/>
                <w:spacing w:val="-3"/>
                <w:sz w:val="22"/>
              </w:rPr>
              <w:t>$40,000</w:t>
            </w:r>
          </w:p>
        </w:tc>
      </w:tr>
      <w:tr w:rsidR="00B1320A" w:rsidRPr="00030950">
        <w:trPr>
          <w:trHeight w:val="480"/>
        </w:trPr>
        <w:tc>
          <w:tcPr>
            <w:tcW w:w="1544" w:type="dxa"/>
          </w:tcPr>
          <w:p w:rsidR="00B1320A" w:rsidRPr="00030950" w:rsidRDefault="00B1320A" w:rsidP="0084041B">
            <w:pPr>
              <w:tabs>
                <w:tab w:val="left" w:pos="-720"/>
              </w:tabs>
              <w:suppressAutoHyphens/>
              <w:spacing w:line="240" w:lineRule="atLeast"/>
              <w:ind w:right="-720"/>
              <w:rPr>
                <w:bCs/>
                <w:spacing w:val="-3"/>
                <w:sz w:val="22"/>
              </w:rPr>
            </w:pPr>
            <w:r w:rsidRPr="00030950">
              <w:rPr>
                <w:bCs/>
                <w:spacing w:val="-3"/>
                <w:sz w:val="22"/>
              </w:rPr>
              <w:t>Total Spending</w:t>
            </w:r>
          </w:p>
        </w:tc>
        <w:tc>
          <w:tcPr>
            <w:tcW w:w="1949" w:type="dxa"/>
          </w:tcPr>
          <w:p w:rsidR="00B1320A" w:rsidRPr="00030950" w:rsidRDefault="00B1320A" w:rsidP="0084041B">
            <w:pPr>
              <w:tabs>
                <w:tab w:val="left" w:pos="-720"/>
              </w:tabs>
              <w:suppressAutoHyphens/>
              <w:spacing w:line="240" w:lineRule="atLeast"/>
              <w:ind w:right="-720"/>
              <w:rPr>
                <w:bCs/>
                <w:spacing w:val="-3"/>
                <w:sz w:val="22"/>
              </w:rPr>
            </w:pPr>
          </w:p>
        </w:tc>
        <w:tc>
          <w:tcPr>
            <w:tcW w:w="2488" w:type="dxa"/>
          </w:tcPr>
          <w:p w:rsidR="00B1320A" w:rsidRPr="00030950" w:rsidRDefault="00B1320A" w:rsidP="0084041B">
            <w:pPr>
              <w:tabs>
                <w:tab w:val="left" w:pos="-720"/>
              </w:tabs>
              <w:suppressAutoHyphens/>
              <w:spacing w:line="240" w:lineRule="atLeast"/>
              <w:ind w:right="-720"/>
              <w:rPr>
                <w:bCs/>
                <w:spacing w:val="-3"/>
                <w:sz w:val="22"/>
              </w:rPr>
            </w:pPr>
          </w:p>
        </w:tc>
        <w:tc>
          <w:tcPr>
            <w:tcW w:w="1600" w:type="dxa"/>
          </w:tcPr>
          <w:p w:rsidR="00B1320A" w:rsidRPr="00030950" w:rsidRDefault="00B1320A" w:rsidP="0084041B">
            <w:pPr>
              <w:tabs>
                <w:tab w:val="left" w:pos="-720"/>
              </w:tabs>
              <w:suppressAutoHyphens/>
              <w:spacing w:line="240" w:lineRule="atLeast"/>
              <w:ind w:right="-720"/>
              <w:rPr>
                <w:bCs/>
                <w:spacing w:val="-3"/>
                <w:sz w:val="22"/>
              </w:rPr>
            </w:pPr>
          </w:p>
        </w:tc>
        <w:tc>
          <w:tcPr>
            <w:tcW w:w="1207" w:type="dxa"/>
            <w:tcBorders>
              <w:right w:val="single" w:sz="4" w:space="0" w:color="auto"/>
            </w:tcBorders>
          </w:tcPr>
          <w:p w:rsidR="00B1320A" w:rsidRPr="00030950" w:rsidRDefault="00B1320A" w:rsidP="0084041B">
            <w:pPr>
              <w:tabs>
                <w:tab w:val="left" w:pos="-720"/>
              </w:tabs>
              <w:suppressAutoHyphens/>
              <w:spacing w:line="240" w:lineRule="atLeast"/>
              <w:ind w:right="-720"/>
              <w:rPr>
                <w:bCs/>
                <w:spacing w:val="-3"/>
                <w:sz w:val="22"/>
              </w:rPr>
            </w:pPr>
            <w:r w:rsidRPr="00030950">
              <w:rPr>
                <w:bCs/>
                <w:spacing w:val="-3"/>
                <w:sz w:val="22"/>
              </w:rPr>
              <w:t>$83,500</w:t>
            </w:r>
          </w:p>
        </w:tc>
        <w:tc>
          <w:tcPr>
            <w:tcW w:w="1400" w:type="dxa"/>
            <w:tcBorders>
              <w:top w:val="single" w:sz="4" w:space="0" w:color="auto"/>
              <w:left w:val="single" w:sz="4" w:space="0" w:color="auto"/>
              <w:bottom w:val="single" w:sz="4" w:space="0" w:color="auto"/>
              <w:right w:val="single" w:sz="4" w:space="0" w:color="auto"/>
            </w:tcBorders>
          </w:tcPr>
          <w:p w:rsidR="00B1320A" w:rsidRPr="00030950" w:rsidRDefault="00B1320A" w:rsidP="0084041B">
            <w:pPr>
              <w:ind w:right="-720"/>
              <w:rPr>
                <w:bCs/>
                <w:spacing w:val="-3"/>
                <w:sz w:val="22"/>
              </w:rPr>
            </w:pPr>
          </w:p>
        </w:tc>
      </w:tr>
    </w:tbl>
    <w:p w:rsidR="004F118C" w:rsidRDefault="004F118C" w:rsidP="004F118C">
      <w:pPr>
        <w:rPr>
          <w:rFonts w:ascii="Bookman Old Style" w:hAnsi="Bookman Old Style"/>
          <w:b/>
          <w:sz w:val="22"/>
        </w:rPr>
      </w:pPr>
    </w:p>
    <w:p w:rsidR="00C47F9C" w:rsidRPr="004F118C" w:rsidRDefault="00C47F9C" w:rsidP="004F118C">
      <w:pPr>
        <w:rPr>
          <w:b/>
          <w:spacing w:val="-3"/>
          <w:sz w:val="22"/>
          <w:szCs w:val="22"/>
        </w:rPr>
      </w:pPr>
      <w:r w:rsidRPr="004F118C">
        <w:rPr>
          <w:b/>
          <w:spacing w:val="-3"/>
          <w:sz w:val="22"/>
          <w:szCs w:val="22"/>
        </w:rPr>
        <w:t>A motion was made, seconded and unanimously voted to dissolve the meeting at</w:t>
      </w:r>
      <w:r w:rsidR="007E1B52" w:rsidRPr="004F118C">
        <w:rPr>
          <w:b/>
          <w:spacing w:val="-3"/>
          <w:sz w:val="22"/>
          <w:szCs w:val="22"/>
        </w:rPr>
        <w:t xml:space="preserve"> 2:38 </w:t>
      </w:r>
      <w:r w:rsidRPr="004F118C">
        <w:rPr>
          <w:b/>
          <w:spacing w:val="-3"/>
          <w:sz w:val="22"/>
          <w:szCs w:val="22"/>
        </w:rPr>
        <w:t>PM.</w:t>
      </w:r>
    </w:p>
    <w:p w:rsidR="00C47F9C" w:rsidRPr="006E2131" w:rsidRDefault="00C47F9C" w:rsidP="00C47F9C">
      <w:pPr>
        <w:rPr>
          <w:color w:val="000000"/>
          <w:sz w:val="16"/>
          <w:szCs w:val="16"/>
        </w:rPr>
      </w:pPr>
    </w:p>
    <w:p w:rsidR="00C47F9C" w:rsidRDefault="00C47F9C" w:rsidP="00C47F9C">
      <w:pPr>
        <w:rPr>
          <w:color w:val="000000"/>
        </w:rPr>
      </w:pPr>
      <w:r>
        <w:rPr>
          <w:color w:val="000000"/>
        </w:rPr>
        <w:t xml:space="preserve">Respectfully submitted,                                                         </w:t>
      </w:r>
    </w:p>
    <w:p w:rsidR="00C47F9C" w:rsidRPr="0007200D" w:rsidRDefault="00C47F9C" w:rsidP="00C47F9C">
      <w:pPr>
        <w:rPr>
          <w:color w:val="000000"/>
          <w:sz w:val="16"/>
          <w:szCs w:val="16"/>
        </w:rPr>
      </w:pPr>
      <w:r>
        <w:rPr>
          <w:color w:val="000000"/>
        </w:rPr>
        <w:t xml:space="preserve">        </w:t>
      </w:r>
    </w:p>
    <w:p w:rsidR="00C47F9C" w:rsidRDefault="00C47F9C" w:rsidP="00C47F9C">
      <w:pPr>
        <w:rPr>
          <w:color w:val="000000"/>
        </w:rPr>
      </w:pPr>
      <w:r>
        <w:rPr>
          <w:color w:val="000000"/>
        </w:rPr>
        <w:t xml:space="preserve">                                                                                                                                                          Town Seal</w:t>
      </w:r>
    </w:p>
    <w:p w:rsidR="004F118C" w:rsidRDefault="004F118C" w:rsidP="00C47F9C">
      <w:pPr>
        <w:rPr>
          <w:color w:val="000000"/>
        </w:rPr>
      </w:pPr>
    </w:p>
    <w:p w:rsidR="004F118C" w:rsidRDefault="004F118C" w:rsidP="00C47F9C">
      <w:pPr>
        <w:rPr>
          <w:color w:val="000000"/>
        </w:rPr>
      </w:pPr>
      <w:r>
        <w:rPr>
          <w:color w:val="000000"/>
        </w:rPr>
        <w:t>Leslie Bracebridge</w:t>
      </w:r>
    </w:p>
    <w:p w:rsidR="00C47F9C" w:rsidRDefault="00C47F9C" w:rsidP="00C47F9C">
      <w:pPr>
        <w:rPr>
          <w:color w:val="000000"/>
        </w:rPr>
      </w:pPr>
      <w:r>
        <w:rPr>
          <w:color w:val="000000"/>
        </w:rPr>
        <w:t>Shutesbury Town Clerk</w:t>
      </w:r>
    </w:p>
    <w:p w:rsidR="004F118C" w:rsidRDefault="00C47F9C" w:rsidP="00C47F9C">
      <w:pPr>
        <w:rPr>
          <w:color w:val="000000"/>
        </w:rPr>
      </w:pPr>
      <w:r>
        <w:rPr>
          <w:color w:val="000000"/>
        </w:rPr>
        <w:tab/>
      </w:r>
      <w:r>
        <w:rPr>
          <w:color w:val="000000"/>
        </w:rPr>
        <w:tab/>
      </w:r>
      <w:r>
        <w:rPr>
          <w:color w:val="000000"/>
        </w:rPr>
        <w:tab/>
      </w:r>
      <w:r>
        <w:rPr>
          <w:color w:val="000000"/>
        </w:rPr>
        <w:tab/>
      </w:r>
      <w:r>
        <w:rPr>
          <w:color w:val="000000"/>
        </w:rPr>
        <w:tab/>
      </w:r>
    </w:p>
    <w:p w:rsidR="00A31D5C" w:rsidRPr="004F118C" w:rsidRDefault="00C47F9C" w:rsidP="004F118C">
      <w:pPr>
        <w:rPr>
          <w:rFonts w:ascii="Bookman Old Style" w:hAnsi="Bookman Old Style"/>
          <w:sz w:val="22"/>
          <w:u w:val="single"/>
        </w:rPr>
      </w:pPr>
      <w:proofErr w:type="gramStart"/>
      <w:r>
        <w:rPr>
          <w:color w:val="000000"/>
        </w:rPr>
        <w:t>A true copy.</w:t>
      </w:r>
      <w:proofErr w:type="gramEnd"/>
      <w:r>
        <w:rPr>
          <w:color w:val="000000"/>
        </w:rPr>
        <w:t xml:space="preserve">  Attest: </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_____________________________________</w:t>
      </w:r>
    </w:p>
    <w:sectPr w:rsidR="00A31D5C" w:rsidRPr="004F118C" w:rsidSect="0084041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DD" w:rsidRDefault="008130DD" w:rsidP="004F118C">
      <w:r>
        <w:separator/>
      </w:r>
    </w:p>
  </w:endnote>
  <w:endnote w:type="continuationSeparator" w:id="0">
    <w:p w:rsidR="008130DD" w:rsidRDefault="008130DD" w:rsidP="004F118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DD" w:rsidRDefault="008130DD">
    <w:pPr>
      <w:pStyle w:val="Footer"/>
    </w:pPr>
    <w:r>
      <w:t>140503 Annual Town Meeting Results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DD" w:rsidRDefault="008130DD" w:rsidP="004F118C">
      <w:r>
        <w:separator/>
      </w:r>
    </w:p>
  </w:footnote>
  <w:footnote w:type="continuationSeparator" w:id="0">
    <w:p w:rsidR="008130DD" w:rsidRDefault="008130DD" w:rsidP="004F1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DD" w:rsidRDefault="008130DD">
    <w:pPr>
      <w:pStyle w:val="Header"/>
      <w:jc w:val="right"/>
    </w:pPr>
    <w:sdt>
      <w:sdtPr>
        <w:id w:val="4374535"/>
        <w:docPartObj>
          <w:docPartGallery w:val="Page Numbers (Top of Page)"/>
          <w:docPartUnique/>
        </w:docPartObj>
      </w:sdtPr>
      <w:sdtContent>
        <w:fldSimple w:instr=" PAGE   \* MERGEFORMAT ">
          <w:r w:rsidR="00881AD7">
            <w:rPr>
              <w:noProof/>
            </w:rPr>
            <w:t>1</w:t>
          </w:r>
        </w:fldSimple>
      </w:sdtContent>
    </w:sdt>
  </w:p>
  <w:p w:rsidR="008130DD" w:rsidRDefault="00813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7F4"/>
    <w:multiLevelType w:val="hybridMultilevel"/>
    <w:tmpl w:val="76B2F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D407A"/>
    <w:multiLevelType w:val="hybridMultilevel"/>
    <w:tmpl w:val="CD40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9553C"/>
    <w:rsid w:val="00006117"/>
    <w:rsid w:val="000129DA"/>
    <w:rsid w:val="00030950"/>
    <w:rsid w:val="00081FE0"/>
    <w:rsid w:val="000C2DBC"/>
    <w:rsid w:val="0018487A"/>
    <w:rsid w:val="00191472"/>
    <w:rsid w:val="001C28EB"/>
    <w:rsid w:val="00241368"/>
    <w:rsid w:val="002C1301"/>
    <w:rsid w:val="002C5C0B"/>
    <w:rsid w:val="002D4C45"/>
    <w:rsid w:val="002D4CC3"/>
    <w:rsid w:val="00333BA0"/>
    <w:rsid w:val="00341DD4"/>
    <w:rsid w:val="003F1167"/>
    <w:rsid w:val="00442024"/>
    <w:rsid w:val="00446346"/>
    <w:rsid w:val="004523CB"/>
    <w:rsid w:val="00452AAA"/>
    <w:rsid w:val="00472FE2"/>
    <w:rsid w:val="004E4845"/>
    <w:rsid w:val="004F118C"/>
    <w:rsid w:val="004F541E"/>
    <w:rsid w:val="00584EC9"/>
    <w:rsid w:val="00587EFE"/>
    <w:rsid w:val="005D70CD"/>
    <w:rsid w:val="006362E4"/>
    <w:rsid w:val="006458CD"/>
    <w:rsid w:val="00677803"/>
    <w:rsid w:val="006C1281"/>
    <w:rsid w:val="006D154F"/>
    <w:rsid w:val="006D316C"/>
    <w:rsid w:val="007466AE"/>
    <w:rsid w:val="007930CC"/>
    <w:rsid w:val="007A601F"/>
    <w:rsid w:val="007B2727"/>
    <w:rsid w:val="007E1B52"/>
    <w:rsid w:val="007E7FDB"/>
    <w:rsid w:val="007F3B93"/>
    <w:rsid w:val="007F599A"/>
    <w:rsid w:val="00801227"/>
    <w:rsid w:val="008130DD"/>
    <w:rsid w:val="00830783"/>
    <w:rsid w:val="0084041B"/>
    <w:rsid w:val="00881AD7"/>
    <w:rsid w:val="00892C0E"/>
    <w:rsid w:val="008B4883"/>
    <w:rsid w:val="00904685"/>
    <w:rsid w:val="009302B2"/>
    <w:rsid w:val="00933E53"/>
    <w:rsid w:val="00950C60"/>
    <w:rsid w:val="009575D5"/>
    <w:rsid w:val="009A13FA"/>
    <w:rsid w:val="009A756B"/>
    <w:rsid w:val="009F6BFC"/>
    <w:rsid w:val="00A04AE6"/>
    <w:rsid w:val="00A31D5C"/>
    <w:rsid w:val="00A94911"/>
    <w:rsid w:val="00A9553C"/>
    <w:rsid w:val="00A959AA"/>
    <w:rsid w:val="00AB37AC"/>
    <w:rsid w:val="00B1320A"/>
    <w:rsid w:val="00B2776D"/>
    <w:rsid w:val="00B414DD"/>
    <w:rsid w:val="00B45B47"/>
    <w:rsid w:val="00B514CE"/>
    <w:rsid w:val="00B624F4"/>
    <w:rsid w:val="00B74BC4"/>
    <w:rsid w:val="00BE4403"/>
    <w:rsid w:val="00BE6AA7"/>
    <w:rsid w:val="00C05894"/>
    <w:rsid w:val="00C31D25"/>
    <w:rsid w:val="00C47F9C"/>
    <w:rsid w:val="00CC3AD6"/>
    <w:rsid w:val="00CC52E0"/>
    <w:rsid w:val="00CD5FE3"/>
    <w:rsid w:val="00CF139C"/>
    <w:rsid w:val="00D37989"/>
    <w:rsid w:val="00D46EEF"/>
    <w:rsid w:val="00D8564E"/>
    <w:rsid w:val="00DB7556"/>
    <w:rsid w:val="00DD4476"/>
    <w:rsid w:val="00E17382"/>
    <w:rsid w:val="00E556D3"/>
    <w:rsid w:val="00E602B6"/>
    <w:rsid w:val="00E62F7A"/>
    <w:rsid w:val="00EC41A8"/>
    <w:rsid w:val="00F52148"/>
    <w:rsid w:val="00FA76DC"/>
    <w:rsid w:val="00FB5169"/>
    <w:rsid w:val="00FB6387"/>
    <w:rsid w:val="00FC2A3C"/>
    <w:rsid w:val="00FE20E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qFormat="1"/>
    <w:lsdException w:name="header" w:uiPriority="99"/>
    <w:lsdException w:name="footer" w:uiPriority="99"/>
    <w:lsdException w:name="Normal (Web)" w:uiPriority="99"/>
    <w:lsdException w:name="List Paragraph" w:uiPriority="34" w:qFormat="1"/>
  </w:latentStyles>
  <w:style w:type="paragraph" w:default="1" w:styleId="Normal">
    <w:name w:val="Normal"/>
    <w:qFormat/>
    <w:rsid w:val="007E7FDB"/>
  </w:style>
  <w:style w:type="paragraph" w:styleId="Heading2">
    <w:name w:val="heading 2"/>
    <w:basedOn w:val="Normal"/>
    <w:next w:val="Normal"/>
    <w:link w:val="Heading2Char"/>
    <w:qFormat/>
    <w:rsid w:val="00B414DD"/>
    <w:pPr>
      <w:keepNext/>
      <w:tabs>
        <w:tab w:val="left" w:pos="-720"/>
        <w:tab w:val="left" w:pos="0"/>
        <w:tab w:val="left" w:pos="480"/>
        <w:tab w:val="left" w:pos="720"/>
      </w:tabs>
      <w:suppressAutoHyphens/>
      <w:spacing w:line="240" w:lineRule="atLeast"/>
      <w:jc w:val="center"/>
      <w:outlineLvl w:val="1"/>
    </w:pPr>
    <w:rPr>
      <w:rFonts w:ascii="Times New Roman" w:eastAsia="Times New Roman" w:hAnsi="Times New Roman" w:cs="Times New Roman"/>
      <w:b/>
      <w:bCs/>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553C"/>
    <w:pPr>
      <w:spacing w:beforeLines="1" w:afterLines="1"/>
    </w:pPr>
    <w:rPr>
      <w:rFonts w:ascii="Times" w:hAnsi="Times" w:cs="Times New Roman"/>
      <w:sz w:val="20"/>
      <w:szCs w:val="20"/>
    </w:rPr>
  </w:style>
  <w:style w:type="paragraph" w:styleId="ListParagraph">
    <w:name w:val="List Paragraph"/>
    <w:basedOn w:val="Normal"/>
    <w:uiPriority w:val="34"/>
    <w:qFormat/>
    <w:rsid w:val="00E62F7A"/>
    <w:pPr>
      <w:spacing w:after="200"/>
      <w:ind w:left="720"/>
      <w:contextualSpacing/>
    </w:pPr>
    <w:rPr>
      <w:sz w:val="22"/>
      <w:szCs w:val="22"/>
    </w:rPr>
  </w:style>
  <w:style w:type="character" w:customStyle="1" w:styleId="Heading2Char">
    <w:name w:val="Heading 2 Char"/>
    <w:basedOn w:val="DefaultParagraphFont"/>
    <w:link w:val="Heading2"/>
    <w:rsid w:val="00B414DD"/>
    <w:rPr>
      <w:rFonts w:ascii="Times New Roman" w:eastAsia="Times New Roman" w:hAnsi="Times New Roman" w:cs="Times New Roman"/>
      <w:b/>
      <w:bCs/>
      <w:spacing w:val="-3"/>
      <w:sz w:val="28"/>
    </w:rPr>
  </w:style>
  <w:style w:type="paragraph" w:customStyle="1" w:styleId="Style1">
    <w:name w:val="Style1"/>
    <w:basedOn w:val="Normal"/>
    <w:qFormat/>
    <w:rsid w:val="00B1320A"/>
    <w:pPr>
      <w:tabs>
        <w:tab w:val="left" w:pos="-720"/>
      </w:tabs>
      <w:suppressAutoHyphens/>
      <w:spacing w:line="240" w:lineRule="atLeast"/>
    </w:pPr>
    <w:rPr>
      <w:rFonts w:ascii="Bookman Old Style" w:hAnsi="Bookman Old Style"/>
      <w:bCs/>
      <w:spacing w:val="-3"/>
    </w:rPr>
  </w:style>
  <w:style w:type="paragraph" w:styleId="Header">
    <w:name w:val="header"/>
    <w:basedOn w:val="Normal"/>
    <w:link w:val="HeaderChar"/>
    <w:uiPriority w:val="99"/>
    <w:rsid w:val="004F118C"/>
    <w:pPr>
      <w:tabs>
        <w:tab w:val="center" w:pos="4680"/>
        <w:tab w:val="right" w:pos="9360"/>
      </w:tabs>
    </w:pPr>
  </w:style>
  <w:style w:type="character" w:customStyle="1" w:styleId="HeaderChar">
    <w:name w:val="Header Char"/>
    <w:basedOn w:val="DefaultParagraphFont"/>
    <w:link w:val="Header"/>
    <w:uiPriority w:val="99"/>
    <w:rsid w:val="004F118C"/>
  </w:style>
  <w:style w:type="paragraph" w:styleId="Footer">
    <w:name w:val="footer"/>
    <w:basedOn w:val="Normal"/>
    <w:link w:val="FooterChar"/>
    <w:uiPriority w:val="99"/>
    <w:rsid w:val="004F118C"/>
    <w:pPr>
      <w:tabs>
        <w:tab w:val="center" w:pos="4680"/>
        <w:tab w:val="right" w:pos="9360"/>
      </w:tabs>
    </w:pPr>
  </w:style>
  <w:style w:type="character" w:customStyle="1" w:styleId="FooterChar">
    <w:name w:val="Footer Char"/>
    <w:basedOn w:val="DefaultParagraphFont"/>
    <w:link w:val="Footer"/>
    <w:uiPriority w:val="99"/>
    <w:rsid w:val="004F118C"/>
  </w:style>
</w:styles>
</file>

<file path=word/webSettings.xml><?xml version="1.0" encoding="utf-8"?>
<w:webSettings xmlns:r="http://schemas.openxmlformats.org/officeDocument/2006/relationships" xmlns:w="http://schemas.openxmlformats.org/wordprocessingml/2006/main">
  <w:divs>
    <w:div w:id="1665936423">
      <w:bodyDiv w:val="1"/>
      <w:marLeft w:val="0"/>
      <w:marRight w:val="0"/>
      <w:marTop w:val="0"/>
      <w:marBottom w:val="0"/>
      <w:divBdr>
        <w:top w:val="none" w:sz="0" w:space="0" w:color="auto"/>
        <w:left w:val="none" w:sz="0" w:space="0" w:color="auto"/>
        <w:bottom w:val="none" w:sz="0" w:space="0" w:color="auto"/>
        <w:right w:val="none" w:sz="0" w:space="0" w:color="auto"/>
      </w:divBdr>
      <w:divsChild>
        <w:div w:id="2058579908">
          <w:marLeft w:val="0"/>
          <w:marRight w:val="0"/>
          <w:marTop w:val="0"/>
          <w:marBottom w:val="0"/>
          <w:divBdr>
            <w:top w:val="none" w:sz="0" w:space="0" w:color="auto"/>
            <w:left w:val="none" w:sz="0" w:space="0" w:color="auto"/>
            <w:bottom w:val="none" w:sz="0" w:space="0" w:color="auto"/>
            <w:right w:val="none" w:sz="0" w:space="0" w:color="auto"/>
          </w:divBdr>
          <w:divsChild>
            <w:div w:id="1579053391">
              <w:marLeft w:val="0"/>
              <w:marRight w:val="0"/>
              <w:marTop w:val="0"/>
              <w:marBottom w:val="0"/>
              <w:divBdr>
                <w:top w:val="none" w:sz="0" w:space="0" w:color="auto"/>
                <w:left w:val="none" w:sz="0" w:space="0" w:color="auto"/>
                <w:bottom w:val="none" w:sz="0" w:space="0" w:color="auto"/>
                <w:right w:val="none" w:sz="0" w:space="0" w:color="auto"/>
              </w:divBdr>
              <w:divsChild>
                <w:div w:id="1985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Town of Shutesbury</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Torres</dc:creator>
  <cp:lastModifiedBy>Town Clerk</cp:lastModifiedBy>
  <cp:revision>2</cp:revision>
  <cp:lastPrinted>2014-05-06T03:06:00Z</cp:lastPrinted>
  <dcterms:created xsi:type="dcterms:W3CDTF">2014-05-06T03:17:00Z</dcterms:created>
  <dcterms:modified xsi:type="dcterms:W3CDTF">2014-05-06T03:17:00Z</dcterms:modified>
</cp:coreProperties>
</file>