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FF" w:rsidRDefault="000062FF" w:rsidP="003A1AA9">
      <w:pPr>
        <w:pStyle w:val="Body"/>
        <w:jc w:val="center"/>
        <w:rPr>
          <w:b/>
          <w:bCs/>
          <w:sz w:val="20"/>
          <w:szCs w:val="26"/>
        </w:rPr>
      </w:pPr>
    </w:p>
    <w:p w:rsidR="000062FF" w:rsidRDefault="000062FF" w:rsidP="003A1AA9">
      <w:pPr>
        <w:pStyle w:val="Body"/>
        <w:jc w:val="center"/>
        <w:rPr>
          <w:b/>
          <w:bCs/>
          <w:sz w:val="20"/>
          <w:szCs w:val="26"/>
        </w:rPr>
      </w:pPr>
    </w:p>
    <w:p w:rsidR="000062FF" w:rsidRDefault="000062FF" w:rsidP="003A1AA9">
      <w:pPr>
        <w:pStyle w:val="Body"/>
        <w:jc w:val="center"/>
        <w:rPr>
          <w:b/>
          <w:bCs/>
          <w:sz w:val="20"/>
          <w:szCs w:val="26"/>
        </w:rPr>
      </w:pPr>
    </w:p>
    <w:p w:rsidR="002B4142" w:rsidRDefault="002B4142" w:rsidP="003A1AA9">
      <w:pPr>
        <w:pStyle w:val="Body"/>
        <w:jc w:val="center"/>
        <w:rPr>
          <w:b/>
          <w:bCs/>
          <w:sz w:val="20"/>
          <w:szCs w:val="26"/>
        </w:rPr>
      </w:pPr>
    </w:p>
    <w:p w:rsidR="002B4142" w:rsidRDefault="002B4142" w:rsidP="003A1AA9">
      <w:pPr>
        <w:pStyle w:val="Body"/>
        <w:jc w:val="center"/>
        <w:rPr>
          <w:b/>
          <w:bCs/>
          <w:sz w:val="20"/>
          <w:szCs w:val="26"/>
        </w:rPr>
      </w:pPr>
    </w:p>
    <w:p w:rsidR="000062FF" w:rsidRDefault="000062FF" w:rsidP="003A1AA9">
      <w:pPr>
        <w:pStyle w:val="Body"/>
        <w:jc w:val="center"/>
        <w:rPr>
          <w:b/>
          <w:bCs/>
          <w:sz w:val="20"/>
          <w:szCs w:val="26"/>
        </w:rPr>
      </w:pPr>
    </w:p>
    <w:p w:rsidR="000062FF" w:rsidRDefault="000062FF" w:rsidP="003A1AA9">
      <w:pPr>
        <w:pStyle w:val="Body"/>
        <w:jc w:val="center"/>
        <w:rPr>
          <w:b/>
          <w:bCs/>
          <w:sz w:val="20"/>
          <w:szCs w:val="26"/>
        </w:rPr>
      </w:pPr>
    </w:p>
    <w:p w:rsidR="002B4142" w:rsidRDefault="002B4142" w:rsidP="002B4142">
      <w:pPr>
        <w:pStyle w:val="Body"/>
        <w:jc w:val="center"/>
        <w:rPr>
          <w:b/>
          <w:bCs/>
          <w:sz w:val="20"/>
          <w:szCs w:val="26"/>
        </w:rPr>
      </w:pPr>
    </w:p>
    <w:p w:rsidR="003A1AA9" w:rsidRPr="0039162A" w:rsidRDefault="003A1AA9" w:rsidP="002B4142">
      <w:pPr>
        <w:pStyle w:val="Body"/>
        <w:jc w:val="center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  <w:r w:rsidRPr="0039162A">
        <w:rPr>
          <w:b/>
          <w:bCs/>
          <w:sz w:val="20"/>
          <w:szCs w:val="26"/>
        </w:rPr>
        <w:t>Resolution for Federal and State Carbon Fee and Dividend</w:t>
      </w:r>
    </w:p>
    <w:p w:rsidR="003A1AA9" w:rsidRPr="0039162A" w:rsidRDefault="003A1AA9" w:rsidP="003A1AA9">
      <w:pPr>
        <w:spacing w:before="11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A1AA9" w:rsidRPr="0039162A" w:rsidRDefault="003A1AA9" w:rsidP="003A1AA9">
      <w:pPr>
        <w:pStyle w:val="Body"/>
        <w:rPr>
          <w:sz w:val="20"/>
          <w:szCs w:val="26"/>
        </w:rPr>
      </w:pP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</w:p>
    <w:p w:rsidR="003A1AA9" w:rsidRPr="0039162A" w:rsidRDefault="003A1AA9" w:rsidP="003A1AA9">
      <w:pPr>
        <w:pStyle w:val="Body"/>
        <w:rPr>
          <w:sz w:val="20"/>
          <w:szCs w:val="26"/>
        </w:rPr>
      </w:pPr>
      <w:r w:rsidRPr="0039162A">
        <w:rPr>
          <w:sz w:val="20"/>
          <w:szCs w:val="26"/>
        </w:rPr>
        <w:t>WHEREAS, Climate change poses a serious threat to the Town of Shutesbury in terms of the economy, public health, and the environment; and</w:t>
      </w:r>
    </w:p>
    <w:p w:rsidR="003A1AA9" w:rsidRPr="0039162A" w:rsidRDefault="003A1AA9" w:rsidP="003A1AA9">
      <w:pPr>
        <w:pStyle w:val="Body"/>
        <w:rPr>
          <w:sz w:val="20"/>
          <w:szCs w:val="26"/>
        </w:rPr>
      </w:pP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</w:p>
    <w:p w:rsidR="003A1AA9" w:rsidRPr="0039162A" w:rsidRDefault="003A1AA9" w:rsidP="003A1AA9">
      <w:pPr>
        <w:pStyle w:val="Body"/>
        <w:rPr>
          <w:sz w:val="20"/>
          <w:szCs w:val="26"/>
        </w:rPr>
      </w:pPr>
      <w:r w:rsidRPr="0039162A">
        <w:rPr>
          <w:sz w:val="20"/>
          <w:szCs w:val="26"/>
        </w:rPr>
        <w:t>WHEREAS, As a result of climate change, the Northeast is experiencing warming temperatures and a large increase in the amount of rainfall measured during heavy precipitation events; and</w:t>
      </w:r>
    </w:p>
    <w:p w:rsidR="003A1AA9" w:rsidRPr="0039162A" w:rsidRDefault="003A1AA9" w:rsidP="003A1AA9">
      <w:pPr>
        <w:pStyle w:val="Body"/>
        <w:rPr>
          <w:sz w:val="20"/>
          <w:szCs w:val="26"/>
        </w:rPr>
      </w:pP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</w:p>
    <w:p w:rsidR="003A1AA9" w:rsidRPr="0039162A" w:rsidRDefault="003A1AA9" w:rsidP="003A1AA9">
      <w:pPr>
        <w:pStyle w:val="Body"/>
        <w:rPr>
          <w:sz w:val="20"/>
          <w:szCs w:val="26"/>
        </w:rPr>
      </w:pPr>
      <w:r w:rsidRPr="0039162A">
        <w:rPr>
          <w:sz w:val="20"/>
          <w:szCs w:val="26"/>
        </w:rPr>
        <w:t>WHEREAS, More frequent heat waves in the Northeast are expected to increasingly threaten human health through more heat stress, droughts, and air pollution; and</w:t>
      </w:r>
    </w:p>
    <w:p w:rsidR="003A1AA9" w:rsidRPr="0039162A" w:rsidRDefault="003A1AA9" w:rsidP="003A1AA9">
      <w:pPr>
        <w:pStyle w:val="Body"/>
        <w:rPr>
          <w:sz w:val="20"/>
          <w:szCs w:val="26"/>
        </w:rPr>
      </w:pP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</w:p>
    <w:p w:rsidR="003A1AA9" w:rsidRPr="0039162A" w:rsidRDefault="003A1AA9" w:rsidP="003A1AA9">
      <w:pPr>
        <w:pStyle w:val="Body"/>
        <w:rPr>
          <w:sz w:val="20"/>
          <w:szCs w:val="26"/>
        </w:rPr>
      </w:pPr>
      <w:r w:rsidRPr="0039162A">
        <w:rPr>
          <w:sz w:val="20"/>
          <w:szCs w:val="26"/>
        </w:rPr>
        <w:t>WHEREAS, Sea level rise and more frequent heavy rains are expected to increase flooding and storm surge, threatening people and infrastructure, necessitating increased costs for damage control; and</w:t>
      </w:r>
    </w:p>
    <w:p w:rsidR="003A1AA9" w:rsidRPr="0039162A" w:rsidRDefault="003A1AA9" w:rsidP="003A1AA9">
      <w:pPr>
        <w:pStyle w:val="Body"/>
        <w:rPr>
          <w:sz w:val="20"/>
          <w:szCs w:val="26"/>
        </w:rPr>
      </w:pP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</w:p>
    <w:p w:rsidR="003A1AA9" w:rsidRPr="0039162A" w:rsidRDefault="003A1AA9" w:rsidP="003A1AA9">
      <w:pPr>
        <w:pStyle w:val="Body"/>
        <w:rPr>
          <w:sz w:val="20"/>
          <w:szCs w:val="26"/>
        </w:rPr>
      </w:pPr>
      <w:r w:rsidRPr="0039162A">
        <w:rPr>
          <w:sz w:val="20"/>
          <w:szCs w:val="26"/>
        </w:rPr>
        <w:t>WHEREAS, As temperatures rise, agriculture will likely face reduced yields, potentially damaging livelihoods and the regional economy; and</w:t>
      </w:r>
    </w:p>
    <w:p w:rsidR="003A1AA9" w:rsidRPr="0039162A" w:rsidRDefault="003A1AA9" w:rsidP="003A1AA9">
      <w:pPr>
        <w:pStyle w:val="Body"/>
        <w:rPr>
          <w:sz w:val="20"/>
          <w:szCs w:val="26"/>
        </w:rPr>
      </w:pP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</w:p>
    <w:p w:rsidR="003A1AA9" w:rsidRPr="0039162A" w:rsidRDefault="003A1AA9" w:rsidP="003A1AA9">
      <w:pPr>
        <w:pStyle w:val="Body"/>
        <w:rPr>
          <w:sz w:val="20"/>
          <w:szCs w:val="26"/>
        </w:rPr>
      </w:pPr>
      <w:r w:rsidRPr="0039162A">
        <w:rPr>
          <w:sz w:val="20"/>
          <w:szCs w:val="26"/>
        </w:rPr>
        <w:t>WHEREAS, Carbon Fee and Dividend will significantly reduce carbon emissions, create jobs, grow the economy, save lives, and protect households from higher energy prices; and</w:t>
      </w:r>
    </w:p>
    <w:p w:rsidR="003A1AA9" w:rsidRPr="0039162A" w:rsidRDefault="003A1AA9" w:rsidP="003A1AA9">
      <w:pPr>
        <w:pStyle w:val="Body"/>
        <w:rPr>
          <w:sz w:val="20"/>
          <w:szCs w:val="26"/>
        </w:rPr>
      </w:pPr>
    </w:p>
    <w:p w:rsidR="003A1AA9" w:rsidRPr="0039162A" w:rsidRDefault="003A1AA9" w:rsidP="003A1AA9">
      <w:pPr>
        <w:pStyle w:val="Body"/>
        <w:rPr>
          <w:sz w:val="20"/>
          <w:szCs w:val="26"/>
        </w:rPr>
      </w:pPr>
      <w:r w:rsidRPr="0039162A">
        <w:rPr>
          <w:sz w:val="20"/>
          <w:szCs w:val="26"/>
        </w:rPr>
        <w:t xml:space="preserve">WHEREAS, Most economists, from conservative to liberal, agree that the most cost-effective way to cut carbon pollution is to add a fee that steadily raises the price of fossil fuels, and </w:t>
      </w:r>
    </w:p>
    <w:p w:rsidR="003A1AA9" w:rsidRPr="0039162A" w:rsidRDefault="003A1AA9" w:rsidP="003A1AA9">
      <w:pPr>
        <w:pStyle w:val="Body"/>
        <w:rPr>
          <w:sz w:val="20"/>
          <w:szCs w:val="26"/>
        </w:rPr>
      </w:pP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</w:p>
    <w:p w:rsidR="003A1AA9" w:rsidRPr="0039162A" w:rsidRDefault="003A1AA9" w:rsidP="003A1AA9">
      <w:pPr>
        <w:pStyle w:val="Body"/>
        <w:rPr>
          <w:sz w:val="20"/>
          <w:szCs w:val="26"/>
        </w:rPr>
      </w:pPr>
      <w:r w:rsidRPr="0039162A">
        <w:rPr>
          <w:sz w:val="20"/>
          <w:szCs w:val="26"/>
        </w:rPr>
        <w:t>WHEREAS, Legislation addressing climate change should not economically burden Shutesbury and its citizens; and</w:t>
      </w:r>
    </w:p>
    <w:p w:rsidR="003A1AA9" w:rsidRPr="0039162A" w:rsidRDefault="003A1AA9" w:rsidP="003A1AA9">
      <w:pPr>
        <w:pStyle w:val="Body"/>
        <w:rPr>
          <w:sz w:val="20"/>
          <w:szCs w:val="26"/>
        </w:rPr>
      </w:pPr>
    </w:p>
    <w:p w:rsidR="003A1AA9" w:rsidRPr="0039162A" w:rsidRDefault="003A1AA9" w:rsidP="003A1AA9">
      <w:pPr>
        <w:pStyle w:val="Body"/>
        <w:rPr>
          <w:sz w:val="20"/>
          <w:szCs w:val="26"/>
        </w:rPr>
      </w:pPr>
      <w:r w:rsidRPr="0039162A">
        <w:rPr>
          <w:sz w:val="20"/>
          <w:szCs w:val="26"/>
        </w:rPr>
        <w:t>WHEREAS, Carbon Fee and Dividend will protect lower and middle-income households, as two thirds of families will break even or receive more in dividends than they would pay for in higher living expenses; and</w:t>
      </w:r>
    </w:p>
    <w:p w:rsidR="003A1AA9" w:rsidRPr="0039162A" w:rsidRDefault="003A1AA9" w:rsidP="003A1AA9">
      <w:pPr>
        <w:pStyle w:val="Body"/>
        <w:rPr>
          <w:sz w:val="20"/>
          <w:szCs w:val="26"/>
        </w:rPr>
      </w:pPr>
    </w:p>
    <w:p w:rsidR="003A1AA9" w:rsidRPr="0039162A" w:rsidRDefault="003A1AA9" w:rsidP="003A1AA9">
      <w:pPr>
        <w:pStyle w:val="Body"/>
        <w:rPr>
          <w:sz w:val="20"/>
          <w:szCs w:val="26"/>
        </w:rPr>
      </w:pPr>
      <w:r w:rsidRPr="0039162A">
        <w:rPr>
          <w:sz w:val="20"/>
          <w:szCs w:val="26"/>
        </w:rPr>
        <w:t>WHEREAS, Carbon Fee and Dividend will create jobs, as the dividend puts money back into local economies; and</w:t>
      </w:r>
    </w:p>
    <w:p w:rsidR="003A1AA9" w:rsidRPr="0039162A" w:rsidRDefault="003A1AA9" w:rsidP="003A1AA9">
      <w:pPr>
        <w:pStyle w:val="Body"/>
        <w:rPr>
          <w:sz w:val="20"/>
          <w:szCs w:val="26"/>
        </w:rPr>
      </w:pPr>
    </w:p>
    <w:p w:rsidR="003A1AA9" w:rsidRPr="0039162A" w:rsidRDefault="003A1AA9" w:rsidP="003A1AA9">
      <w:pPr>
        <w:pStyle w:val="Body"/>
        <w:rPr>
          <w:sz w:val="20"/>
          <w:szCs w:val="26"/>
        </w:rPr>
      </w:pPr>
      <w:r w:rsidRPr="0039162A">
        <w:rPr>
          <w:sz w:val="20"/>
          <w:szCs w:val="26"/>
        </w:rPr>
        <w:t>WHEREAS, Carbon Fee and Dividend is a market-based solution in which a fee is levied on carbon-based fuels as they come out of the ground or as they are imported, with all monies returned in equal shares to households as a dividend, thus leveraging market forces that encourage investments in increased energy efficiency and alternate sources of energy by both industry and consumers; and</w:t>
      </w:r>
    </w:p>
    <w:p w:rsidR="003A1AA9" w:rsidRPr="0039162A" w:rsidRDefault="003A1AA9" w:rsidP="003A1AA9">
      <w:pPr>
        <w:pStyle w:val="Body"/>
        <w:rPr>
          <w:sz w:val="20"/>
          <w:szCs w:val="26"/>
        </w:rPr>
      </w:pPr>
    </w:p>
    <w:p w:rsidR="003A1AA9" w:rsidRPr="0039162A" w:rsidRDefault="003A1AA9" w:rsidP="003A1AA9">
      <w:pPr>
        <w:pStyle w:val="Body"/>
        <w:rPr>
          <w:sz w:val="20"/>
          <w:szCs w:val="26"/>
        </w:rPr>
      </w:pPr>
      <w:r w:rsidRPr="0039162A">
        <w:rPr>
          <w:sz w:val="20"/>
          <w:szCs w:val="26"/>
        </w:rPr>
        <w:t>WHEREAS, Carbon fee and Dividend will employ a "border adjustment" to protect domestic businesses.  The "border adjustment" will use import/export fees and rebates to neutralize any impact to the cost of domestically produced products, and incentivize other states to adopt a comparable carbon fee; and</w:t>
      </w:r>
    </w:p>
    <w:p w:rsidR="003A1AA9" w:rsidRPr="0039162A" w:rsidRDefault="003A1AA9" w:rsidP="003A1AA9">
      <w:pPr>
        <w:pStyle w:val="Body"/>
        <w:rPr>
          <w:sz w:val="20"/>
          <w:szCs w:val="26"/>
        </w:rPr>
      </w:pPr>
    </w:p>
    <w:p w:rsidR="002B4142" w:rsidRDefault="002B4142" w:rsidP="003A1AA9">
      <w:pPr>
        <w:pStyle w:val="Body"/>
        <w:rPr>
          <w:sz w:val="20"/>
          <w:szCs w:val="26"/>
        </w:rPr>
      </w:pPr>
    </w:p>
    <w:p w:rsidR="002B4142" w:rsidRDefault="002B4142" w:rsidP="003A1AA9">
      <w:pPr>
        <w:pStyle w:val="Body"/>
        <w:rPr>
          <w:sz w:val="20"/>
          <w:szCs w:val="26"/>
        </w:rPr>
      </w:pPr>
    </w:p>
    <w:p w:rsidR="002B4142" w:rsidRDefault="002B4142" w:rsidP="003A1AA9">
      <w:pPr>
        <w:pStyle w:val="Body"/>
        <w:rPr>
          <w:sz w:val="20"/>
          <w:szCs w:val="26"/>
        </w:rPr>
      </w:pPr>
    </w:p>
    <w:p w:rsidR="002B4142" w:rsidRDefault="002B4142" w:rsidP="003A1AA9">
      <w:pPr>
        <w:pStyle w:val="Body"/>
        <w:rPr>
          <w:sz w:val="20"/>
          <w:szCs w:val="26"/>
        </w:rPr>
      </w:pPr>
    </w:p>
    <w:p w:rsidR="003A1AA9" w:rsidRPr="0039162A" w:rsidRDefault="003A1AA9" w:rsidP="003A1AA9">
      <w:pPr>
        <w:pStyle w:val="Body"/>
        <w:rPr>
          <w:sz w:val="20"/>
          <w:szCs w:val="26"/>
        </w:rPr>
      </w:pPr>
      <w:r w:rsidRPr="0039162A">
        <w:rPr>
          <w:sz w:val="20"/>
          <w:szCs w:val="26"/>
        </w:rPr>
        <w:lastRenderedPageBreak/>
        <w:t>WHEREAS, In the absence of federal Carbon Fee and Dividend, the Commonwealth of Massachusetts can pass state Carbon Fee and Dividend (or “Rebate”)</w:t>
      </w:r>
    </w:p>
    <w:p w:rsidR="000062FF" w:rsidRDefault="003A1AA9" w:rsidP="003A1AA9">
      <w:pPr>
        <w:pStyle w:val="Body"/>
        <w:rPr>
          <w:sz w:val="20"/>
          <w:szCs w:val="26"/>
        </w:rPr>
      </w:pP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  <w:r w:rsidRPr="0039162A">
        <w:rPr>
          <w:sz w:val="20"/>
          <w:szCs w:val="26"/>
        </w:rPr>
        <w:tab/>
      </w:r>
    </w:p>
    <w:p w:rsidR="000062FF" w:rsidRDefault="000062FF" w:rsidP="003A1AA9">
      <w:pPr>
        <w:pStyle w:val="Body"/>
        <w:rPr>
          <w:sz w:val="20"/>
          <w:szCs w:val="26"/>
        </w:rPr>
      </w:pPr>
    </w:p>
    <w:p w:rsidR="003A1AA9" w:rsidRPr="0039162A" w:rsidRDefault="003A1AA9" w:rsidP="003A1AA9">
      <w:pPr>
        <w:pStyle w:val="Body"/>
        <w:rPr>
          <w:sz w:val="20"/>
          <w:szCs w:val="26"/>
        </w:rPr>
      </w:pPr>
      <w:r w:rsidRPr="0039162A">
        <w:rPr>
          <w:sz w:val="20"/>
          <w:szCs w:val="26"/>
        </w:rPr>
        <w:t>THEREFORE, BE IT RESOLVED, THAT THE TOWN OF SHUTESBURY calls upon the Massachusetts Legislature and the Unite</w:t>
      </w:r>
      <w:r>
        <w:rPr>
          <w:sz w:val="20"/>
          <w:szCs w:val="26"/>
        </w:rPr>
        <w:t xml:space="preserve">d States Congress to implement </w:t>
      </w:r>
      <w:r w:rsidRPr="0039162A">
        <w:rPr>
          <w:sz w:val="20"/>
          <w:szCs w:val="26"/>
        </w:rPr>
        <w:t>Carbon Fee and Dividend (or “Rebate”), placing a steadily rising fee on carbon-based fuels, and returning all fees collected, minus administrative costs, to households.</w:t>
      </w:r>
    </w:p>
    <w:p w:rsidR="003A1AA9" w:rsidRPr="0039162A" w:rsidRDefault="003A1AA9" w:rsidP="003A1AA9">
      <w:pPr>
        <w:pStyle w:val="Body"/>
        <w:rPr>
          <w:sz w:val="20"/>
          <w:szCs w:val="26"/>
        </w:rPr>
      </w:pPr>
    </w:p>
    <w:p w:rsidR="003A1AA9" w:rsidRPr="0039162A" w:rsidRDefault="003A1AA9" w:rsidP="003A1AA9">
      <w:pPr>
        <w:pStyle w:val="Body"/>
        <w:rPr>
          <w:sz w:val="20"/>
          <w:szCs w:val="26"/>
        </w:rPr>
      </w:pPr>
      <w:r w:rsidRPr="0039162A">
        <w:rPr>
          <w:sz w:val="20"/>
          <w:szCs w:val="26"/>
        </w:rPr>
        <w:t xml:space="preserve">AND BE IT FURTHER RESOLVED THAT UPON PASSAGE the  Shutesbury      Town Clerk shall mail copies of the resolution and vote to the President of the United States, Donald Trump; the Speaker of the United States House of Representatives, Paul Ryan; the House Minority leader, Nancy Pelosi; the Majority and Minority leaders of the U.S. Senate, Mitch McConnell and Charles Schumer; the U.S. Senators representing Massachusetts, Edward Markey and Elizabeth Warren; the Congressperson representing our district, James McGovern; the Governor of Massachusetts, Charlie Baker; the Massachusetts Senate President (also our state senator), Stan Rosenberg; the Speaker of the Massachusetts House, Robert </w:t>
      </w:r>
      <w:proofErr w:type="spellStart"/>
      <w:r w:rsidRPr="0039162A">
        <w:rPr>
          <w:sz w:val="20"/>
          <w:szCs w:val="26"/>
        </w:rPr>
        <w:t>DeLeo</w:t>
      </w:r>
      <w:proofErr w:type="spellEnd"/>
      <w:r w:rsidRPr="0039162A">
        <w:rPr>
          <w:sz w:val="20"/>
          <w:szCs w:val="26"/>
        </w:rPr>
        <w:t>; and the state representati</w:t>
      </w:r>
      <w:r w:rsidR="000062FF">
        <w:rPr>
          <w:sz w:val="20"/>
          <w:szCs w:val="26"/>
        </w:rPr>
        <w:t>ve from our district, Steph</w:t>
      </w:r>
      <w:r w:rsidRPr="0039162A">
        <w:rPr>
          <w:sz w:val="20"/>
          <w:szCs w:val="26"/>
        </w:rPr>
        <w:t xml:space="preserve">en </w:t>
      </w:r>
      <w:proofErr w:type="spellStart"/>
      <w:r w:rsidRPr="0039162A">
        <w:rPr>
          <w:sz w:val="20"/>
          <w:szCs w:val="26"/>
        </w:rPr>
        <w:t>Kulik</w:t>
      </w:r>
      <w:proofErr w:type="spellEnd"/>
      <w:r w:rsidRPr="0039162A">
        <w:rPr>
          <w:sz w:val="20"/>
          <w:szCs w:val="26"/>
        </w:rPr>
        <w:t>.</w:t>
      </w:r>
    </w:p>
    <w:p w:rsidR="001D2DA8" w:rsidRDefault="001D2DA8"/>
    <w:p w:rsidR="000062FF" w:rsidRDefault="000062FF"/>
    <w:p w:rsidR="000062FF" w:rsidRDefault="000062FF">
      <w:pPr>
        <w:rPr>
          <w:b/>
        </w:rPr>
      </w:pPr>
      <w:r w:rsidRPr="000062FF">
        <w:rPr>
          <w:b/>
        </w:rPr>
        <w:t>This resolution passed with two abstentions at the Shutesbury Annual Town Meeting, May 6</w:t>
      </w:r>
      <w:r w:rsidR="002B4142">
        <w:rPr>
          <w:b/>
        </w:rPr>
        <w:t>,</w:t>
      </w:r>
      <w:r w:rsidRPr="000062FF">
        <w:rPr>
          <w:b/>
        </w:rPr>
        <w:t xml:space="preserve"> 2017</w:t>
      </w:r>
      <w:r>
        <w:rPr>
          <w:b/>
        </w:rPr>
        <w:t>.</w:t>
      </w:r>
    </w:p>
    <w:p w:rsidR="000062FF" w:rsidRDefault="000062FF">
      <w:pPr>
        <w:rPr>
          <w:b/>
        </w:rPr>
      </w:pPr>
    </w:p>
    <w:p w:rsidR="000062FF" w:rsidRDefault="000062FF">
      <w:pPr>
        <w:rPr>
          <w:b/>
        </w:rPr>
      </w:pPr>
    </w:p>
    <w:p w:rsidR="000062FF" w:rsidRDefault="000062FF">
      <w:r w:rsidRPr="000062FF">
        <w:t>Re</w:t>
      </w:r>
      <w:r>
        <w:t>spectfully submitted,</w:t>
      </w:r>
    </w:p>
    <w:p w:rsidR="000062FF" w:rsidRDefault="000062FF"/>
    <w:p w:rsidR="000062FF" w:rsidRDefault="000062FF"/>
    <w:p w:rsidR="000062FF" w:rsidRDefault="000062FF"/>
    <w:p w:rsidR="000062FF" w:rsidRDefault="000062FF">
      <w:r>
        <w:t>Susie Mosher</w:t>
      </w:r>
    </w:p>
    <w:p w:rsidR="000062FF" w:rsidRDefault="000062FF">
      <w:r>
        <w:t>Town Clerk</w:t>
      </w:r>
    </w:p>
    <w:p w:rsidR="000062FF" w:rsidRDefault="000062FF">
      <w:r>
        <w:t>P. O. Box 264</w:t>
      </w:r>
    </w:p>
    <w:p w:rsidR="000062FF" w:rsidRDefault="000062FF">
      <w:r>
        <w:t>Shutesbury, MA 01072</w:t>
      </w:r>
    </w:p>
    <w:p w:rsidR="000062FF" w:rsidRPr="000062FF" w:rsidRDefault="000062FF">
      <w:r>
        <w:t>May 26, 2017</w:t>
      </w:r>
    </w:p>
    <w:sectPr w:rsidR="000062FF" w:rsidRPr="00006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A9"/>
    <w:rsid w:val="000062FF"/>
    <w:rsid w:val="001C2D97"/>
    <w:rsid w:val="001D2DA8"/>
    <w:rsid w:val="002B4142"/>
    <w:rsid w:val="003312A6"/>
    <w:rsid w:val="003A1AA9"/>
    <w:rsid w:val="008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9B62"/>
  <w15:chartTrackingRefBased/>
  <w15:docId w15:val="{C7B819C0-92D1-467E-B112-A13ADA04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3A1AA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1A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cp:lastPrinted>2017-05-26T16:06:00Z</cp:lastPrinted>
  <dcterms:created xsi:type="dcterms:W3CDTF">2017-05-26T15:36:00Z</dcterms:created>
  <dcterms:modified xsi:type="dcterms:W3CDTF">2017-05-26T16:19:00Z</dcterms:modified>
</cp:coreProperties>
</file>